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陕西省民用建筑节能与绿色发展条例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（2024年9月27日陕西省第十四届人民代表大会常务委员会第十二次会议通过）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运行与改造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科技创新与推广应用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民用建筑节能与绿色发展，促进建筑领域节能降碳，提升人居环境质量，根据《中华人民共和国建筑法》、《中华人民共和国节约能源法》、国务院《民用建筑节能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本省行政区域内民用建筑的节能与绿色发展及其相关监督管理活动，适用本条例。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民用建筑节能与绿色发展应当遵循政府引导、市场推动、统筹兼顾、绿色低碳、安全耐久、技术先进、经济合理和因地制宜的原则，建设高品质绿色建筑，促进人与自然和谐共生。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县级以上人民政府应当加强对民用建筑节能与绿色发展工作的组织领导与支持保障，将其纳入国民经济和社会发展规划，建立工作考核体系，推动民用建筑节能与绿色发展的市场机制。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省人民政府住房城乡建设主管部门负责本省民用建筑节能与绿色发展的管理和监督工作。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设区的市、县（市、区）人民政府住房城乡建设主管部门应当明确机构和人员，负责本行政区域内民用建筑节能与绿色发展的管理和监督工作。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县级以上人民政府发展改革、教育、科技、工业和信息化、财政、交通运输、自然资源、生态环境、市场监管、统计、机关事务管理等部门和单位在各自职责范围内，共同做好民用建筑节能与绿色发展相关工作。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住房城乡建设主管部门应当采取措施，支持民用建筑节能及绿色发展的科学研究和技术开发，推广应用新技术、新工艺、新设备、新材料和新产品，促进可再生能源、余热资源的建筑利用，推动民用建筑节能及绿色发展相关产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县级以上人民政府及其住房城乡建设主管部门应当加强民用建筑节能和绿色发展的宣传、教育和培训。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鼓励高等学校、科研机构和企业等开展民用建筑节能与绿色发展的科学研究和应用示范。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对在建筑节能与绿色建筑发展中做出显著成绩的单位和个人，按照国家和本省有关规定给予表彰和奖励。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住房城乡建设主管部门应当组织编制本行政区域建筑节能和绿色建筑发展专项规划和年度计划，对新建建筑节能、绿色建筑发展、装配式建筑发展、既有建筑节能改造、可再生能源建筑利用等，提出主要任务、具体安排和保障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编制市县级、乡镇级国土空间详细规划，应当按照城市设计、绿色发展和能源利用的要求，统筹考虑建筑节能、绿色建筑、装配式建筑、可再生能源利用等内容。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设区的市、县（市、区）人民政府应当根据资源状况，合理确定供热方式，优化集中供热布局，推行分户计量收费，提高能源利用效率。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自然资源主管部门依法对民用建筑进行规划审查时，应当就建设工程设计方案是否符合建筑节能强制性标准、绿色建筑等级要求，征求同级住房城乡建设主管部门意见，住房城乡建设主管部门应当在五个工作日内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对不符合民用建筑节能强制性标准、绿色建筑等级要求的，不得颁发建设工程规划许可证。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新建民用建筑应当按照民用建筑节能和绿色建筑标准进行建设。新建大型公共建筑和政府投资公益性建筑，应当按照绿色建筑一星级以上等级标准进行建设。具体实施办法由省住房城乡建设主管部门制定。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建设用地规划条件中应当明确绿色建筑等级、能源、能耗、装配式建筑适用标准，并作为国有土地使用权出让合同或者国有土地划拨决定书的组成部分。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新建民用建设项目可行性研究报告或者项目申请报告应当包含建筑节能和绿色建筑等级要求。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民用建筑项目立项审批时，应当将绿色建筑等级要求纳入项目节能评估和审查范围。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新建、扩建和改建建筑以及既有建筑节能改造均应进行建筑节能设计。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进行建设项目咨询、设计、施工、监理的招标或者委托时，应当在招标文件和合同中载明建设项目建筑节能和绿色建筑等级要求。建设单位不得明示或者暗示设计单位、施工单位违反民用建筑节能强制性标准和绿色建筑等级要求进行设计、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设计单位应当按照民用建筑节能强制性标准和绿色建筑相应等级要求因地制宜进行设计，提供的建筑设计方案和施工图设计文件应当包含建筑节能强制性标准内容和绿色建筑相应等级技术措施内容。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施工图审查机构应当按照民用建筑节能强制性标准和绿色建筑等级要求，对施工图设计文件进行审查。未经审查或者经审查不合格的，施工图审查机构不得出具审查合格书。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任何单位或者个人不得擅自修改审查合格的施工图；确需变更建筑节能和绿色建筑设计内容的，建设单位应当将修改后的施工图送原审查机构审查。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建设单位不得要求施工单位降低民用建筑节能标准和绿色建筑等级要求进行施工。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建设单位采购并要求施工单位使用的墙体材料、保温材料、门窗、供暖制冷系统和照明设备等建筑材料、产品和设备，应当符合施工图设计文件要求。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施工单位施工方案中应当包含民用建筑节能和绿色建筑技术措施。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施工单位应当按照施工图设计文件和技术规范的要求进行施工，并在建筑工程施工现场公示建筑节能、绿色建筑等级等主要技术指标。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施工单位采购并使用的墙体材料、保温材料、门窗、采暖制冷系统和照明设备等建筑材料、产品和设备，应当符合施工图设计文件要求。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对进入施工现场的墙体材料、保温材料、门窗、采暖制冷系统和照明设备等建筑材料、产品和设备进行查验，并由建设单位按照规定见证取样，送具有资质的检测机构进行复验，保证性能指标符合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施工单位应当对施工质量符合民用建筑节能标准和绿色建筑等级要求负责。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监理单位应当按照审查合格的施工图设计文件、民用建筑节能强制性标准和绿色建筑等级要求，对施工活动实施监理。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擅自变更施工图设计内容，或者施工单位不按照审查合格的施工图设计文件施工，或者采用不符合民用建筑节能标准和绿色建筑等级要求的建筑材料、产品和设备的，监理单位应当予以制止；制止无效的，应当及时报告项目所在地住房城乡建设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工程质量检测机构应当对其出具的民用建筑节能和绿色建筑相关检测数据以及检测报告的真实性和准确性负责，不得伪造检测数据，不得出具虚假检测报告或者鉴定结论。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建设单位在组织建设工程竣工验收时，应当对民用建筑节能进行专项验收，对建筑是否符合绿色建筑等级标准进行查验。对不符合民用建筑节能强制性标准或者绿色建筑等级标准的，不得出具竣工验收合格报告。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建设单位向住房城乡建设主管部门报送的竣工验收资料应当包括民用建筑节能验收和绿色建筑等级查验报告内容。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房地产开发企业在本省行政区域内销售商品房，应当向购买人明示所售商品房的能耗指标、节能措施和保护要求、保温工程保修期、绿色建筑等级和主要技术指标等相关信息，在房屋买卖合同和质量保证书、使用说明书中载明，并对其真实性、准确性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县级以上住房城乡建设主管部门应当根据当地实际情况，明确太阳能、地热能等可再生能源在民用建筑中的应用条件，加强对民用建筑应用可再生能源的技术指导。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新建、扩建和改建民用建筑应当根据当地资源与适用条件，选择太阳能、地热能、空气能等可再生能源，用于采暖、制冷、照明和热水供应等。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新建民用建筑的可再生能源利用设施，应当与建筑主体工程同步设计、同步施工、同步验收、同步投入使用。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省住房城乡建设主管部门应当制定、公布并及时更新本省建设领域推广使用、限制使用和禁止使用技术目录。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建设单位、设计单位、施工单位不得在建筑活动中使用列入国家和本省禁止使用技术目录的技术、工艺、设备、材料和产品，监理单位应当将相关要求纳入监理范围。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运行与改造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民用建筑工程交付使用前，建设单位应当向建筑所有权人、使用权人或者运行管理单位提供建筑节能和绿色建筑关键技术指标，相关设施设备、材料的品牌、型号以及维护、保修等信息。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建筑所有权人、使用权人或者运行管理单位，应当对围护结构、用能系统和可再生能源利用设施等承担运行、维护管理责任，保障建筑安全和设施设备的稳定运行。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实行物业管理的建筑，物业服务人应当按照规定和约定承担运行、维护管理责任。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建筑所有权人或者受托管理人不得擅自拆改或者损坏建筑围护结构、用能系统、可再生能源系统、通风系统等设备设施。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运行管理单位应当加强对装饰装修等活动的巡查和监督。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新建国家机关办公建筑和大型公共建筑应当安装与省、设区的市建筑能耗监测系统联网的用能分项计量装置，对用能数据进行采集、监测。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前款规定建筑的所有权人或者使用权人应当确保建筑用能分项计量装置完好，并按照要求传送相关能耗数据。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鼓励其他建筑所有权人或者使用权人自行建立建筑节能能耗监测系统。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国家机关办公建筑、大型公共建筑、省级以上建筑节能示范工程和绿色建筑示范工程、财政支持实施节能改造的建筑应当按照国家有关规定对建筑能效进行测评和标识，并将测评结果予以公布，接受社会监督。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政府性资金参与投资建设的新建大型公共建筑应当申请绿色建筑标识，鼓励其他新建建筑申请绿色建筑标识。绿色建筑标识应当挂置在建筑的显著位置。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县级以上住房城乡建设主管部门对本行政区域内民用建筑的能源资源消耗和碳排放情况进行调查统计和评价分析。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节能工作主管部门应当会同其他有关主管部门根据民用建筑的类型和能源消耗统计情况，确定本行政区域内公共建筑重点用电单位及其年度用电限额，实行能源消耗限额和阶梯电价制度，报省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纳入能源资源消耗统计对象的民用建筑所有权人或者受托管理人应当按照规定报送用电、用气、用热、用水等数据。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供电、供气、供热、供水等单位应当按照规定报送纳入能源资源消耗统计对象的民用建筑的用电、用气、用热、用水等结算数据。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住房城乡建设主管部门应当会同有关部门组织调查统计和分析本行政区域内既有建筑的建设年代、结构形式、用能系统、能源消耗指标、寿命期等，制定既有民用建筑节能改造计划，报本级人民政府批准后，有计划、分步骤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国家机关既有办公建筑的节能改造计划，由县级以上机关事务管理部门会同住房城乡建设、财政等部门制定，报本级人民政府批准后组织实施。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实施既有建筑节能改造应当与城市更新、老旧小区改造等工作统筹推进。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既有建筑节能改造应当以国家机关办公建筑、政府性资金参与投资建设的公共建筑为重点。居住建筑和其他公共建筑的节能改造应当在尊重建筑所有权人意愿的基础上依法逐步实施。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鼓励国家机关既有办公建筑和高耗能的大型既有公共建筑节能改造采用合同能源管理方式。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鼓励建筑节能服务机构采用合同能源管理方式为委托单位民用建筑的节能和绿色化改造提供服务。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科技创新与推广应用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县级以上人民政府应当安排建筑节能资金，用于支持下列活动：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（一）建筑节能的科学技术研究、产品开发、标准制定和工程示范；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（二）可再生能源、绿色建材在建筑中的利用；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（三）建筑节能服务体系和监管体系建设；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（四）既有建筑围护结构和用能设备设施的节能改造；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（五）绿色建筑和装配式建筑发展；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（六）建筑节能和绿色建筑的宣传、推广、培训、奖励；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（七）其他相关事项。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县级以上人民政府应当采取有效措施，推动建筑节能和绿色建筑新技术、新产品应用，提高建筑工业化、数字化、智能化水平。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县级以上人民政府应当将建筑节能和绿色建筑关键技术列入科技研发的重点领域，鼓励和支持高等学校、科研机构、行业协会、相关企业等开展技术创新，促进科技成果转化。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本省采取下列措施支持民用建筑绿色发展：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（一）星级绿色建筑和符合近零能耗建筑标准建设的工程项目，因提高墙体保温性能而增加的建筑面积可以作为容积率奖励；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（二）鼓励金融机构按照国家有关规定，通过绿色信贷、绿色保险、绿色债券等多种方式为绿色建筑发展提供绿色金融服务；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（三）对星级绿色建筑、A级及以上装配式建筑、超低能耗建筑、近零能耗建筑项目，可以在建筑工程奖项的评审打分中予以加分奖励，具体办法由省住房城乡建设主管部门制定。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设区的市、县（市、区）人民政府可以结合实际，制定支持建筑节能和绿色建筑发展的政策措施，从财政资金奖励、金融信贷支持、土地供应等方面给予引导鼓励。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县级以上人民政府应当通过明确土地供应条件、财政引导等措施，推动装配式建筑产业发展，加强装配式建筑工程质量监督管理。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设区的市人民政府应当根据本行政区域内经济社会以及装配式建筑产业的发展状况，适时划定装配式建筑实施区域。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县级以上人民政府有关部门应当支持绿色建材生产、认证和推广应用，逐步提高建筑工程绿色建材应用比例。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推进绿色建材在国家机关办公建筑、大型公共建筑以及国有资金参与投资建设的公益性建筑的应用。鼓励社会资本投资的建设项目使用绿色建材。鼓励单位或者个人使用绿色建材进行装修。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尚未制定国家、行业、地方标准的建筑节能和绿色建筑新技术、新工艺、新设备、新材料和新产品，经具有法定资质的检测机构进行试验检测，按照国家有关规定进行技术论证，符合相关标准要求及质量安全标准的，方可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建筑节能和绿色建筑项目依法享受税收优惠。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鼓励企业和相关机构开展建筑节能和绿色建筑咨询服务，健全建筑节能和绿色建筑技术服务体系。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支持相关行业协会提供建筑节能和绿色建筑发展的技术推广、信息咨询、宣传培训、市场拓展、权益保护、运行维护评估等方面服务。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施工单位未按照审查合格的施工图设计文件进行施工的，由县级以上住房城乡建设主管部门责令改正，处民用建筑项目合同价款百分之二以上百分之四以下的罚款；情节严重的，由颁发资质证书的部门责令停业整顿，降低资质等级或者吊销资质证书；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程质量检测机构伪造检测数据、出具虚假检测报告或者鉴定结论的，由县级以上住房城乡建设主管部门责令改正，处五万元以上十万元以下罚款；造成危害后果的，处十万元以上二十万元以下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共建筑所有权人、使用权人擅自改动或者损坏建筑围护结构和用能系统的，由住房城乡建设主管部门责令改正；逾期不改正的，对单位处三万元以上五万元以下罚款，对个人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依照本条例规定，作出责令停业整顿、吊销资质证书或者十万元以上罚款的处罚决定的，应当告知当事人有要求举行听证的权利。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国家机关及其工作人员，在建筑节能和绿色建筑发展工作中滥用职权、玩忽职守、徇私舞弊的，对直接负责的主管人员和其他直接责任人员依法给予处分；构成犯罪的，依法追究刑事责任。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（一）民用建筑，是指居住建筑、国家机关办公建筑和商业、服务业、教育、卫生等其他公共建筑。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绿色建筑，是指在全寿命期内，节约资源、保护环境、减少污染，为人们提供健康、适用、高效的使用空间，最大限度地实现人与自然和谐共生的高质量建筑。绿色建筑按照国家标准，由低到高划分为基本级、一星级、二星级、三星级四个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（三）大型公共建筑，是指单体建筑面积二万平方米以上的公共建筑。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（四）建筑物用能系统，是指与建筑物配套运行的用能设备和设施。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（五）绿色建材，是指在全寿命期内可减少对资源的消耗、减轻对生态环境影响，具有节能、减排、安全、便利和可循环特征的建材产品。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（六）装配式建筑，是指用预制部品构件在工地装配而成的建筑。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鼓励农村自建住宅等新建建筑参照绿色建筑标准进行建设。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省住房城乡建设主管部门应当组织编制农房建设绿色技术导则以及设计图集等，免费提供给农村自建住宅使用。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本条例自2025年1月1日起施行。2016年11月24日陕西省第十二届人民代表大会常务委员会第三十次会议修订通过的《陕西省民用建筑节能条例》同时废止。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