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上海市绿色建筑条例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（2024年9月27日上海市第十六届人民代表大会常务委员会第十六次会议通过）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运行和绿色改造</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激励和保障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为了推进绿色建筑高质量发展，提升建筑品质，节约资源，减少污染和碳排放，改善人居环境，根据有关法律、行政法规，结合本市实际，制定本条例。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本市行政区域内从事与绿色建筑相关的规划、建设、运行、改造以及激励保障、监督管理等活动，适用本条例。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绿色建筑，是指在全寿命期内，节约资源、保护环境、减少污染，为人们提供健康、适用和高效的使用空间，最大限度地实现人与自然和谐共生的高质量建筑，包括绿色民用建筑（含绿色居住建筑、绿色公共建筑）和绿色工业建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本市绿色建筑发展应当遵循政府引导、市场主导、公众参与，以人为本、健康宜居、绿色低碳，统筹规划、标准引领、因地制宜的原则。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市、区人民政府应当加强对本行政区域内绿色建筑工作的领导，统筹推进绿色建筑相关工作。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乡镇人民政府、街道办事处按照职责，做好绿色建筑相关工作。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管理部门负责本市绿色建筑活动的综合管理，组织编制本市绿色建筑发展专项规划和相关标准规范，并负责相关专业领域绿色建筑活动的监督管理。区住房城乡建设管理部门按照职责分工，负责本行政区域内绿色建筑活动的相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交通、水务、绿化市容、房屋管理、国防动员等部门按照法律、法规和市人民政府规定的职责分工，负责相关专业领域绿色建筑活动的监督管理。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发展改革、财政、规划资源、经济信息化、市场监管、科技、地方金融、机关事务管理等部门在各自职责范围内，协同实施本条例。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本市支持运用现代信息技术，赋能绿色建筑数字化发展，推进绿色建筑全过程、全要素数字化转型，提升绿色建筑数字化水平。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支持与绿色建筑相关的科学研究、技术开发、先进技术推广，鼓励绿色建材、建筑新型能源系统、建筑工业化、智能建造、绿色运行等领域的关键核心技术攻关，推进产学研用深度融合，促进成果转化与应用推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本市加强绿色建筑标准化工作，建立绿色建筑相关标准体系。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市住房城乡建设管理部门应当会同相关部门根据国家和本市有关规定，结合本市经济社会发展水平和气候、地理、资源等条件，组织编制绿色建筑地方标准。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鼓励相关社会团体、企业制定高于国家标准、行业标准、地方标准相关技术要求的绿色建筑团体标准、企业标准。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本市相关行业协会应当开展绿色建筑相关业务培训，提供信息、技术和咨询服务，组织、引导会员参与绿色建筑活动，加强行业自律，促进行业健康发展。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本市各级人民政府及其有关部门、新闻媒体应当通过多种方式，广泛开展社会宣传教育，普及绿色建筑相关知识，引导社会公众参与绿色建筑相关活动，推动形成崇尚绿色低碳生活的社会氛围。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本市与长江三角洲区域相关省、市建立绿色建筑工作沟通协调机制，加强信息共享，推动绿色建筑相关标准规范协调统一、技术创新联合攻关，促进绿色建筑领域高质量协同发展。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本市推动绿色建筑领域的国内国际合作，支持以多种形式开展技术创新、人才培养、发展经验等方面的交流。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管理部门应当会同相关部门，根据国民经济和社会发展规划，结合无废城市、海绵城市和绿色生态城区建设要求，组织编制绿色建筑发展专项规划。绿色建筑发展专项规划应当明确发展目标、总体要求、重点任务、保障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绿色建筑发展专项规划的相关内容依法纳入相应的国土空间规划。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按照国家标准，绿色民用建筑划分为基本级、一星级、二星级、三星级；绿色工业建筑划分为一星级、二星级、三星级。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民用建筑应当按照绿色民用建筑一星级以上标准建设。其中，新建国家机关办公建筑、大型公共建筑和其他由政府投资且单体建筑面积达到一定规模的公共建筑应当按照绿色民用建筑三星级标准建设，具体办法由市住房城乡建设管理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本市工业用地范围内用于办公、生活服务等非生产用途的新建建筑按照前款规定的绿色民用建筑标准建设。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鼓励新建居住建筑按照绿色民用建筑二星级以上标准建设。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鼓励新建工业建筑按照绿色工业建筑一星级以上标准建设。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本市不断提升绿色建筑的节能降碳水平，推进超低能耗建筑、近零能耗建筑、零碳建筑规模化发展。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中国（上海）自由贸易试验区临港新片区、崇明世界级生态岛、五个新城等区域的新建民用建筑，应当按照不低于超低能耗建筑标准建设。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新建绿色建筑应当按照国家和本市有关规定，应用安全耐久、节能低碳、性能优良、健康环保的绿色建材。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市住房城乡建设管理、市场监管、经济信息化等部门应当加强绿色建材的监督管理，加快推进绿色建材的应用推广。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本市实行绿色建材认证和评估制度。绿色建材的认证、评估，按照国家和本市有关规定执行。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本市加快推广装配式建造，提升建筑工业化建造水平。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市住房城乡建设管理部门应当根据本市经济社会发展全面绿色转型要求，结合绿色建筑发展专项规划，明确本市装配式建筑的发展目标、推进路径、指标要求。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本市新建建筑应当按照规定采用装配式建造方式，具体范围和要求由市住房城乡建设管理部门会同相关部门另行制定。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按照本条例规定开展绿色建筑建设的，建设单位应当履行主体责任，实施绿色建筑建设全过程管理；设计、施工、监理等单位应当在设计、施工、监理活动中履行相应职责。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立项文件、建设工程合同中，按照本市有关规定明确绿色建筑星级、能耗、绿色建材使用、可再生能源利用、装配式建造、住宅项目全装修等绿色建筑要求，并将相关费用纳入工程概算、预算；建设项目依法必须进行招标的，还应当在招标文件中明确绿色建筑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本市土地有偿使用合同或者建设项目规划土地意见书中，应当明确绿色建筑要求。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新建国家机关办公建筑和大型公共建筑应当同步安装能耗监测装置，并与本市公共建筑碳排放智慧监管平台联网。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建设单位不得明示或者暗示建设工程设计、施工、监理单位违反绿色建筑要求进行设计、施工、监理。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设计单位在编制设计文件时，应当按照建设项目的绿色建筑要求，编制绿色建筑专篇。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施工图设计文件审查机构应当依法对施工图设计文件中的绿色建筑专篇内容进行审查。经审查通过的绿色建筑专篇内容不得擅自变更；涉及主要内容变更的，应当按照规定重新报送审查。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施工单位在编制施工组织设计文件时，应当按照国家和本市绿色施工有关技术标准以及施工图设计文件绿色建筑专篇内容，编制绿色施工方案。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施工单位应当按照绿色施工方案施工，节约使用资源，降低施工过程中的能耗和碳排放。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监理单位依法对施工单位落实绿色施工方案实施监理。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设工程质量检测机构应当按照相关法律、法规、规章和技术标准开展检测活动，加强对进入施工现场的绿色建筑相关材料、设备的见证取样检测和建设工程实体质量检测，并依托本市统一的建设工程检测信息管理系统，保证建设工程质量检测活动全过程可追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建设单位组织建设项目竣工验收时，应当按照施工图设计文件的绿色建筑专篇内容进行查验；查验不合格的，不得出具竣工验收报告。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新建民用建筑应当在竣工验收前进行室内空气污染物含量检测；检测不合格的，不得投入使用。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新建绿色建筑销售时，建设单位应当在销售合同中载明绿色建筑星级、性能指标、设施设备等内容，并且在销售现场明示上述内容。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新建住宅使用说明书和住宅质量保证书中应当载明绿色建筑的相关内容。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新建绿色建筑交付时，建设单位应当向建筑所有权人、使用权人或者物业服务人提供绿色建筑星级、性能指标、装配式建筑维护要求和全装修、可再生能源应用系统以及其他绿色建筑相关设施设备、材料的使用、维护、保修等资料。</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运行和绿色改造</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本市按照国家有关规定，实行绿色建筑标识制度。政府投资建设的新建绿色建筑应当申请绿色建筑标识，鼓励其他新建绿色建筑申请绿色建筑标识。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获得绿色建筑标识的绿色建筑，市住房城乡建设管理部门应当及时向社会公布。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绿色公共建筑的所有权人、使用权人应当建立运行管理制度，加强运行维护。绿色公共建筑的运行维护应当符合下列要求：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（一）建筑围护结构完好，节能、节水和可再生能源等设施设备运行正常；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（二）能耗、水耗计量装置和能耗监测装置运行正常，记录完整；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（三）法律、法规、规章和相关技术标准规定的其他要求。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绿色公共建筑所有权人、使用权人可以委托物业服务人具体承担运行维护工作。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鼓励采用合同能源管理、绿色运行专业托管以及其他创新模式，对绿色公共建筑进行运行维护。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本市按照国家有关规定，对民用建筑燃气、电力、供热和供水使用量进行统计；燃气、电力、供热和供水企业应当于每年第一季度将上一年度相关数据报送市住房城乡建设管理部门。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本市根据经济社会发展水平和气候、地理、资源等条件，结合前款数据统计情况，有计划、分步骤地实施既有民用建筑绿色改造。实施城市更新时应当结合实际，同步开展既有民用建筑绿色改造。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本市鼓励既有民用建筑按照绿色建筑标准实施绿色改造。鼓励对既有公共建筑实施碳效管理，引导优化建筑用能结构。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既有公共建筑改建、扩建、装饰装修以及住宅小区综合改造时，应当因地制宜采取建筑绿色改造的技术措施。市住房城乡建设管理、房屋管理部门应当加强指导。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既有公共建筑改建、扩建、装饰装修的，建筑所有权人或者使用权人应当在投入使用前按照国家有关规定对室内空气污染物进行检测；检测不合格的，不得投入使用。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本市建立国家机关办公建筑和大型公共建筑能效监测和分级管理制度。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办公建筑和大型公共建筑的所有权人或者使用权人应当定期向住房城乡建设管理部门报送建筑能耗和碳排放数据；已安装能耗监测装置的，应当通过本市公共建筑碳排放智慧监管平台报送。报送的数据应当确保真实，不得有篡改、伪造或者其他弄虚作假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对于年度用能低于限额且达到先进值的国家机关办公建筑和大型公共建筑，予以褒奖；对于年度用能超过限额的，按照超过限额的不同比例分别采取能源审计、绿色改造等措施，具体规定由市住房城乡建设管理部门会同相关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按照前款规定需要进行绿色改造的，相关建筑所有权人应当制定绿色改造方案并予以实施；绿色改造过程中应当同步安装能耗监测装置，并与本市公共建筑碳排放智慧监管平台联网。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工业建筑的能耗和碳排放统计纳入市经济信息化部门相关能耗统计。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鼓励既有工业建筑按照绿色建筑标准实施绿色改造。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施工单位在拆除既有建筑时，应当加强扬尘、噪声等污染防治，并做好建筑垃圾的综合利用。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激励和保障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市、区人民政府及其有关部门应当制定和完善支持绿色建筑发展的相关政策措施，综合运用规划、土地、财政、金融、价格等政策，加大对绿色建筑的支持力度。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对建设、改造、购买、运行绿色建筑的单位和个人，可以按照本市有关规定，采取下列措施予以激励：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（一）对纳入城市更新项目，且高于现行标准并达到相应技术要求的绿色建筑，因采用绿色建筑技术而增加建筑面积的，经相关部门按照规定程序认定后，可以给予容积率奖励；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（二）个人使用住房公积金贷款购买二星级以上绿色建筑住房的，公积金贷款额度可以在规定的比例范围内上浮；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（三）对绿色建筑示范项目给予资金支持；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（四）在各类建筑工程奖项评审中，对二星级以上绿色建筑项目在同等条件下优先推荐。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本市鼓励金融机构通过提供绿色信贷、绿色保险、绿色债券等金融产品和服务等方式，支持绿色建筑发展。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市住房城乡建设管理部门依托绿色金融服务平台，提供绿色建筑相关信息，为金融机构开展相关绿色金融服务提供支撑。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市推动绿色建筑智能建造与建筑工业化协同发展，推进绿色建筑的标准化设计、工厂化生产、装配式建造、数字化交付、智能化管理，形成涵盖科研、设计、生产加工、施工装配、运行等全产业链的绿色建筑产业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本市支持绿色建筑领域科技创新。建设项目采用没有国家技术标准的绿色建筑新技术、新材料的，按照国家和本市有关规定进行试验、论证、审定或者认定后，可以在该建设项目中使用。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本市推进建筑信息模型等数字化技术在绿色建筑领域的应用，具体办法由市住房城乡建设管理部门会同相关部门制定。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本市探索建立建筑领域参与本市碳排放权交易机制，逐步将碳排放达到一定规模的建筑纳入碳排放管理。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鼓励开发建筑领域碳减排项目和场景，将碳减排行为进行量化并赋予价值，运用商业激励、市场交易等方式，推动实现建筑领域碳达峰、碳中和。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区住房城乡建设管理部门以及其他有关部门应当加强对绿色建筑质量和安全的监督管理，建立绿色建筑质量和安全追溯体系，通过公共建筑碳排放智慧监管平台，开展绿色建筑数据监测、运行评估等工作，推动绿色建筑全寿命期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依托政务服务“一网通办”、城市运行“一网统管”和大数据资源平台，加强住房城乡建设管理、发展改革、规划资源、交通、水务、绿化市容、房屋管理和国防动员等部门的绿色建筑数据共享，优化政务服务，促进业务协同，提高绿色建筑智慧化管理和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从事绿色建筑相关咨询、评估、检测、审计等活动的机构，应当具备相应的资质或者专业能力，配备相应的专业技术人员和设施设备，建立质量管理体系，按照相关技术规范开展活动，并对出具的技术服务报告的真实性、准确性、完整性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市住房城乡建设管理部门应当会同有关部门按照国家和本市有关规定，将单位在绿色建筑活动中的相关信用信息归集至本市公共信用信息服务平台，并依法采取守信激励和失信惩戒措施。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违反本条例的行为，法律、法规已有处理规定的，从其规定。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四款规定，建设单位明示或者暗示建设工程设计、施工、监理单位违反绿色建筑要求进行设计、施工、监理的，由住房城乡建设管理部门或者其他有关部门按照职责分工责令改正，处二十万元以上五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二条第一款规定，建设单位对绿色建筑专篇内容查验不合格的建设项目出具竣工验收报告的，由住房城乡建设管理部门或者其他有关部门按照职责分工责令改正，处工程合同价款百分之二以上百分之四以下的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违反本条例第二十条第一款规定，施工单位未编制绿色施工方案的，由住房城乡建设管理部门或者其他有关部门按照职责分工，责令限期改正；逾期不改正的，处一万元以上十万元以下的罚款。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二款规定，相关建筑所有权人或者使用权人未按照要求报送相关数据的，由住房城乡建设管理部门责令限期改正；逾期不改正的，处一万元以上五万元以下的罚款；有篡改、伪造数据或者其他弄虚作假行为的，处五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违反本条例第二十九条第四款规定，相关建筑所有权人未制定绿色改造方案并予以实施的，由住房城乡建设管理部门责令限期改正；逾期不改正的，处五万元以上二十万元以下的罚款。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本市行政区域内城市基础设施的绿色建筑活动，参照本条例执行。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本市鼓励农村村民自建住宅按照绿色民用建筑标准建设；鼓励临时建筑采用建筑节能、可再生能源等绿色建筑措施。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本条例自2025年1月1日起施行。2010年9月17日上海市第十三届人民代表大会常务委员会第二十一次会议通过的《上海市建筑节能条例》同时废止。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