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常州市文明行为促进条例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（2019年12月11日常州市第十六届人民代表大会常务委员会第二十一次会议通过　2020年1月9日江苏省第十三届人民代表大会常务委员会第十三次会议批准　根据2024年6月28日常州市第十七届人民代表大会常务委员会第十八次会议通过，2024年7月31日江苏省第十四届人民代表大会常务委员会第十次会议批准的《常州市人民代表大会常务委员会关于修改〈常州市轨道交通条例〉等四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文明行为倡导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不文明行为治理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为了培育和践行社会主义核心价值观，弘扬中华传统美德，提升公民文明素质和社会文明程度，推进全域文明城市建设，根据相关法律、法规，结合本市实际，制定本条例。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本市行政区域内的文明行为促进工作，适用本条例。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本条例所称文明行为，是指遵守宪法和法律、法规规定，体现社会主义核心价值观，符合社会主义道德要求，弘扬新风正气、维护公序良俗、推动社会文明进步的行为。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文明行为促进工作实行德治与法治相结合，坚持以人为本、各方参与、奖惩并举、系统推进的原则，形成共建共治共享的长效机制。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市、县级市（区）人民政府应当将文明行为促进工作纳入国民经济和社会发展规划以及年度计划，明确工作总体目标和职责，建立保障机制，加强文明行为促进工作基础设施的规划、建设和管理。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市、县级市（区）精神文明建设指导机构负责本行政区域内的文明行为促进工作，履行以下职责：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（一）拟订文明行为促进工作规划和计划；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（二）指导、协调、督促相关单位开展文明行为促进工作；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（三）检查、评估、通报文明行为促进工作实施情况；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（四）宣传、推广文明行为促进工作先进典型；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（五）办理对文明行为促进工作的建议、投诉；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市、县级市（区）人民政府有关部门、人民团体和具有管理公共事务职能的组织，应当按照各自职责做好文明行为促进工作。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镇人民政府、街道办事处负责做好本行政区域内的文明行为促进工作。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村（居）民委员会应当加强文明行为的宣传和引导，开展多种形式的精神文明建设活动。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单位和个人应当积极参与文明行为促进工作。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国家工作人员、人大代表、政协委员、教育工作者、社会公众人物以及交通、旅游、金融、医疗、通信等窗口行业工作人员，应当在践行文明行为中发挥表率作用。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文明行为倡导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公民应当自觉践行以下文明行为：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（一）热爱祖国，遵纪守法；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（二）保护环境，节约资源；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（三）维护市容，爱护公物；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（四）保持秩序，遵守礼仪；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（五）爱岗敬业，勤勉尽职；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（六）尊老爱幼，邻里和睦；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（七）诚实守信，友善互助；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（八）文明上网，理性表达；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（九）崇尚科学，移风易俗。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精神文明建设指导机构应当组织有关部门、单位和社会公众制定市民文明公约，并向社会公布。精神文明建设指导机构应当指导相关部门和单位制定公共场所、环境卫生、交通、旅游、餐饮等基本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鼓励在村规民约、社区公约、管理规约、社团章程中约定文明行为准则内容，由成员共同遵守。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鼓励见义勇为行为。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市、县级市（区）人民政府应当对见义勇为人员予以表彰奖励，保障其合法权益。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在见义勇为发生现场，负有法定职责、法定义务或者约定义务的人员应当履行职责、义务，对实施见义勇为的人员进行救助和保护。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鼓励公民对实施见义勇为的人员给予积极援助和保护。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鼓励开展扶贫救灾、敬老救孤、恤病助残等慈善公益活动。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单位和个人财产捐赠用于慈善公益活动的，依法享受税收优惠。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鼓励无偿献血和捐献造血干细胞，提倡捐献遗体和器官。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献血者及其配偶、父母、子女、兄弟姐妹及配偶的父母和捐献者等按照规定享受优待、礼遇。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鼓励开展、参与志愿服务活动。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扶持、推动志愿服务组织建设，推进志愿服务制度化，完善志愿服务记录、服务时间储蓄制度。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市、县级市（区）人民政府或者有关部门对在志愿服务事业发展中做出突出贡献的志愿者、志愿服务组织，予以表彰奖励。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鼓励专业社工、法律服务、心理咨询等社会专业力量开展维护未成年人、老年人、妇女、残疾人等特定群体合法权益的活动。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有关单位和个人应当为社会专业力量开展前款活动提供必要的场地、时间和其他便利。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鼓励国家机关、企业事业单位和其他组织利用本单位场所、设施设立学雷锋志愿服务站、爱心服务点等，为需要帮助的人员提供便利服务。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不文明行为治理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市、县级市（区）人民政府和精神文明建设指导机构应当建立健全工作联动机制，根据本行政区域内文明行为促进工作的现状和目标，统筹协调和推进不文明行为治理工作。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建立不文明行为重点治理清单制度。下列不文明行为列入重点治理清单：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（一）在公共场所大声喧哗、不按顺序排队、插队；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（二）随地吐痰、便溺，乱扔垃圾，不按照规定分类投放生活垃圾；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（三）乱涂乱写，乱贴乱发广告；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（四）在禁止吸烟场所吸烟；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（五）开展室外演唱演奏、商业宣传、广场舞等活动，其噪音影响他人正常工作、生活；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（六）违规占用公共空间；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（七）毁坏公共设施，损坏树木花草；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（九）携犬出户不按照规定使用牵引带，不即时清理犬只粪便；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（十）机动车随意变道、加塞，不礼让行人，行经积水路段未低速通行，向车外抛掷物品，违规停放；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（十一）非机动车不在规定车道内行驶、逆行、闯红灯、越线停车，乱停乱放；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（十二）行人乱穿马路、闯红灯、跨越护栏，过马路时低头看手机。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市精神文明建设指导机构应当定期对重点治理工作进行评估，根据评估结果和文明行为促进工作需要，在广泛征求社会公众意见后，对前款重点治理清单适时予以调整，经市人民政府同意后向社会公布。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市、县级市（区）精神文明建设指导机构应当会同相关单位对列入重点治理清单的不文明行为提出统一治理方案，经本级人民政府同意后组织实施。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市、县级市（区）精神文明建设指导机构和有关部门应当定期向社会公开对列入重点治理清单的不文明行为的治理情况。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行政执法部门对列入重点治理清单的违法不文明行为应当加强监督管理；涉及多部门执法的，可以建立执法联动机制，开展联合执法。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行政执法人员查处违法不文明行为时，有权要求行为人提供姓名、联系方式等基本信息。行为人拒不提供的，行政执法部门可以提请公安机关协助核查。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市、县级市（区）人民政府及相关部门应当根据文明行为促进工作的需要，加强市政、交通、文体、治安、环卫、公益广告等公共设施的规划、建设和管理。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市、县级市（区）人民政府及相关部门应当按照规定推进无障碍环境建设。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国家机关、事业单位对外办公场所的停车场，大中型公共停车场，大型居住区、大型商场、三星以上酒店、二级以上医院的停车场应当按照标准设置并标明无障碍停车位，不得占用或者挪作他用。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公共场所和女职工集中的国家机关、企业事业单位，应当按照规定配备独立的母婴室。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公共场所应当按照规定配套建设公共厕所，设置无障碍厕位；有条件的应当设置第三卫生间。鼓励沿街单位厕所向社会公众免费开放。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河道管护单位应当在人口密集区域的河道以及其他危险河道的适当位置设置救生圈等救生设施设备。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卫生健康主管部门应当会同红十字会在人口密集的公共场所推广设置自动体外除颤器等急救设备。红十字会应当普及应急救护知识，开展应急救护培训。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相关部门和单位应当利用公共场所（地）、公共交通工具和公益广告设施等宣传、倡导文明行为。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教育行政部门和各级各类学校应当将文明行为教育纳入教育体系，宣传文明行为规范，开展德育、美育等教育活动，培养学生文明行为习惯。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妇女联合会应当将文明行为教育作为家庭教育的重要内容。父母或者其他监护人应当适时对未成年子女或者被监护人进行道德修养、行为规范、文明礼仪等方面的教育，引导其养成优良品德和良好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国家机关、企业事业单位应当将文明行为培训纳入入职培训、岗位培训内容。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市、县级市（区）人民政府及相关部门、精神文明建设指导机构应当建立长效机制，做好文明城市建设工作，培育精神文明建设特色品牌。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各级人民政府及相关部门、精神文明建设指导机构应当通过组织开展时代新风行动、移风易俗行动、群众性主题宣传实践活动等方式，推动公民文明行为养成。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国家机关、企业事业单位、基层组织等应当建好用好道德讲堂，推进新时代文明实践中心建设。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市、县级市（区）人民政府和精神文明建设指导机构应当建立健全道德先进人物的礼遇和困难帮扶制度。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鼓励用人单位对本单位职工文明行为进行表彰奖励。鼓励用人单位在同等条件下优先录用、聘用道德先进人物。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教育、公安、城市管理、生态环境、商务、卫生健康、市场监管、互联网信息管理等部门应当在各自职责范围内推动行业文明行为建设，及时制止和纠正不文明行为，依法查处违法行为。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报纸、广播、电视、网络等媒体应当宣传文明行为规范、文明礼仪，报道文明行为先进典型，曝光不文明行为，营造全社会鼓励和促进文明行为的氛围。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对造成恶劣社会影响的不文明行为，精神文明建设指导机构、有关社会组织可以发表声明予以谴责。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单位和个人有权对不文明行为进行劝阻。行为人应当听从劝阻，及时纠正不文明行为，不得打击报复劝阻人。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行为人不听劝阻的，单位和个人可以向政府公共服务热线投诉、举报。有关部门和单位应当及时处理，并将处理结果予以反馈。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因文明行为受到表彰的信息或者因不文明行为受到处罚的信息，有关部门应当依法录入市公共信用信息系统。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对违法不文明行为，相关法律、法规已有处罚规定的，依照其规定执行。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第一项规定，在公共场所大声喧哗、不按顺序排队、插队的，公共场所的管理单位或者经营单位应当劝阻；劝阻无效的，应当向有关部门报告。构成违反治安管理行为的，由公安机关依法给予治安管理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六条第一款第五项规定，开展室外演唱演奏、商业宣传、广场舞等活动，其噪音影响他人正常工作、生活的，相关场所的管理单位或者经营单位应当进行提醒，并加以劝阻；劝阻无效的，应当向有关部门报告。有关部门应当依照相关法律、法规的规定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受到罚款处罚，违法行为人自愿参加与文明行为促进工作相关的社会服务的，有关部门可以按照规定安排其参加相应的社会服务；违法行为人参加并完成相应社会服务的，可以依法从轻、减轻或者免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违反本条例规定，国家工作人员滥用职权、玩忽职守、徇私舞弊的，依法给予处分；构成犯罪的，依法追究刑事责任。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本条例自2020年5月1日起施行。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