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乌兰察布市辉腾锡勒草原保护条例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（2019年1月4日乌兰察布市第四届人民代表大会常务委员会第八次会议通过　2019年5月31日内蒙古自治区第十三届人民代表大会常务委员会第十三次会议批准　根据2024年7月25日内蒙古自治区第十四届人民代表大会常务委员会第十一次会议关于批准《乌兰察布市人民代表大会常务委员会关于修改〈乌兰察布市辉腾锡勒草原保护条例〉的决定》的决议修正）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对辉腾锡勒草原的保护与管理，维护区域草原生态环境安全，促进生态文明建设，根据《中华人民共和国草原法》《中华人民共和国自然保护区条例》《内蒙古自治区基本草原保护条例》等法律、法规，结合辉腾锡勒草原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本条例所指的辉腾锡勒草原，位于乌兰察布市察右中旗南部、察右后旗西南、卓资县北端，地理坐标东经112°26′29″至东经112°43′08″，北纬41°03′37″至北纬41°12′25″，面积235.01平方公里。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在辉腾锡勒草原从事规划、保护、治理、利用和监督管理等活动，适用本条例。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辉腾锡勒草原保护工作，应当坚持中国共产党的领导，以铸牢中华民族共同体意识为工作主线，遵循自然恢复为主的方针，坚持生态优先、严格保护、科学规划、合理利用的原则。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市人民政府应当将辉腾锡勒草原保护纳入国民经济和社会发展规划，并将草原生态保护管理经费列入财政预算。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市人民政府林业和草原行政主管部门负责辉腾锡勒草原监督管理工作。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察右中旗、察右后旗、卓资县人民政府林业和草原行政主管部门负责做好所辖区域草原日常监督管理工作。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市以及察右中旗、察右后旗、卓资县人民政府发展和改革、财政、自然资源、生态环境、住房和城乡建设、交通运输、水利、农牧、文化旅游体育等行政主管部门，在各自的职责范围内，负责做好监督管理工作。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市人民政府林业和草原行政主管部门负责组织编制辉腾锡勒草原保护总体规划。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编制的总体规划应当包括草原生态环境保护的长期和近期目标以及保护、利用、治理措施等内容。其他规划应当与总体规划相衔接。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在编制辉腾锡勒草原保护总体规划时，应当通过论证会、听证会等形式，广泛征求有关单位、专家和公众的意见。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总体规划在市人民政府批准前，应当提请市人民代表大会常务委员会审议。经批准后的总体规划，由市人民政府组织实施，并向社会公布。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经批准的总体规划应当严格执行，任何单位和个人不得违法建设不符合草原保护总体规划的项目，不得擅自变更；确需变更的，应当按照原批准程序报批。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市人民政府以及察右中旗、察右后旗、卓资县人民政府应当加大辉腾锡勒草原保护设施建设，增设管护点、检查站和瞭望台等公益设施，科学规划建设防火道路，加强对草原生态环境的保护。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在辉腾锡勒草原上，应当设置界碑、标桩、标牌。标牌内容要准确简练，通俗易懂。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市人民政府林业和草原行政主管部门会同生态环境等行政主管部门，应当保护辉腾锡勒草原生态系统的完整性和生物的多样性，加强对野生动植物种群数量以及野生动物疫源疫病的监测。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对辉腾锡勒草原出现植被退化、土地盐碱化的区域，以自然恢复为主。种植植被应当选用适合本土气候、土壤的品种。引进的物种应当满足生态安全性和生物多样性保护要求。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在辉腾锡勒草原依法开展经营性旅游活动，应当符合草原保护规划，并经市人民政府林业和草原行政主管部门审核同意后，按照相关规定办理手续。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在草原上开展文化旅游活动，需要临时占用草原的，应当向所属旗县人民政府林业和草原行政主管部门提出申请，并提供相关活动资料，依法办理临时占用草原许可证。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在辉腾锡勒草原组织参观活动，应当按照旅游规划路线进行；活动组织者和参观者应当遵守景区（点）管理规定，不得破坏草原植被、林木和旅游设施。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辉腾锡勒草原内景区，应当按照景区主管部门核定的最大承载量，制定和实施游客流量控制预案。根据流量控制预案，建立和完善适时监测、疏导分流、预警上报和特殊预案等游客流量控制系统。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市人民政府以及察右中旗、察右后旗、卓资县人民政府应当加强环保厕所、垃圾转运站等草原环境保护设施建设，建立草原环境卫生责任制。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鼓励旅游经营者在草原景区内因地制宜配备水冲式厕所等卫生设施，维护草原环境卫生。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游客应当遵守景区管理规定，文明旅游，自觉维护草原生态环境，禁止乱扔垃圾、践踏草原、采摘花卉和果实等破坏草原生态的行为。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市人民政府以及察右中旗、察右后旗、卓资县人民政府应当建立辉腾锡勒草原防火责任制，规定草原防火期，制定草原、林木防火扑火预案，配备防火基础设施设备，切实做好草原、林木火灾的预防和扑救工作。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市人民政府以及察右中旗、察右后旗、卓资县人民政府林业和草原行政主管部门应当积极采取措施，加强辉腾锡勒草原鼠害、病虫害、毒害草以及其他有害生物的监测预警、调查与防治工作。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在辉腾锡勒草原禁止从事下列活动：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（一）自然保护区范围内进行砍伐、放牧、狩猎、捕捞、采药、开垦、烧荒、开矿、采石、挖沙等活动；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（二）铲草皮、挖草炭；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（三）建造坟墓；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（四）排放污水，倾倒、堆放固体废弃物；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（五）破坏草原保护和管理设施设备；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（六）使用破坏草原植被的娱乐设施设备；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（七）超出审批面积开展草原旅游活动；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（八）违反草原防火、生态环境保护等规定，在草原上搭建帐篷、停放机动车辆、野炊、明火取暖等野外活动；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（九）机动车辆擅自离开道路在草原上行驶（抢险救灾和农牧民搬迁的机动车辆除外）；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（十）其他破坏草原生态环境的活动。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以及察右中旗、察右后旗、卓资县人民代表大会常务委员会，应当听取和审议本级人民政府关于辉腾锡勒草原保护情况的专项工作报告，对本条例实施情况组织执法检查；对违反本条例相关规定的人民政府及其组成部门、组成人员依法启动询问、质询、特定问题调查和撤职等监督程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违反本条例规定的行为，《中华人民共和国草原法》《中华人民共和国自然保护区条例》等有关法律、法规已经作出具体处罚规定的，从其规定。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违反本条例第八条第三款规定，违法建设不符合草原保护总体规划项目的，由市人民政府草原行政主管部门责令限期拆除并恢复草原植被，逾期不拆除的，依法申请人民法院强制执行。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八项规定，违反草原防火、生态环境保护等规定，在草原上搭建帐篷、停放机动车辆、野炊、明火取暖等野外活动的，由市人民政府林业和草原行政主管部门责令停止违法行为，立即移除违法机动车辆、设施设备，熄灭火源等，限期恢复草原植被，并处500元以上1000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以及察右中旗、察右后旗、卓资县人民政府及其有关部门有下列行为之一的，由上级人民政府或者有关主管机关依据职权责令改正，通报批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（一）未依法组织编制辉腾锡勒草原保护总体规划的；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（二）不执行或者擅自变更辉腾锡勒草原保护总体规划的；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（三）超越权限批准进入辉腾锡勒草原从事相关活动的；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（四）未依法履行监督管理职责或者发现违法行为不予查处，造成严重后果的；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（五）有其他玩忽职守、滥用职权、徇私舞弊行为的。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本条例自2019年10月1日起施行。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