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包头市供水条例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（2010年9月30日包头市第十三届人民代表大会常务委员会第二十次会议通过　2010年12月2日内蒙古自治区第十一届人民代表大会常务委员会第十九次会议批准　根据2024年7月25日内蒙古自治区第十四届人民代表大会常务委员会第十一次会议关于批准《包头市人民代表大会常务委员会关于修改〈包头市水土保持条例〉等3件地方性法规的决定》的决议修正）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为了加强供水管理，统筹发展城乡供水事业，保障城乡生活、生产用水和其他用水，根据《中华人民共和国水法》、国务院《城市供水条例》等有关法律、法规，结合本市实际，制定本条例。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在本市行政区域内从事供水、用水及相关管理活动的单位和个人，应当遵守本条例。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本条例所称供水，是指公共供水、自建设施供水、管道直饮水供水（包括定点直饮水供水）和二次供水。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供水管理和供水事业发展，应当坚持中国共产党的领导，以铸牢中华民族共同体意识为工作主线；遵循统一规划、合理布局、确保安全、综合利用、厉行节约、规范服务的原则；坚持优先保障居民生活用水，统筹兼顾生产、经营、建设用水的方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市、旗县区人民政府应当将发展供水事业纳入国民经济和社会发展计划，在财政预算中安排专项资金，保障供水事业的发展。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市人民政府供水行政主管部门负责全市的供水监督管理工作，各旗县区人民政府供水行政主管部门负责本行政区域的供水管理工作。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包头稀土高新技术产业开发区管理机构按照市人民政府的规定负责所辖区域内的供水管理工作。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发展改革、财政、自然资源、生态环境、住房和城乡建设、城市管理、卫生健康、应急管理、市场监督管理等部门，按照各自职责做好供水相关工作。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市、旗县区人民政府供水行政主管部门会同发展改革、财政、自然资源、住房和城乡建设、卫生健康、生态环境等部门，组织编制供水专项规划。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专项规划根据国民经济社会发展规划和水资源综合规划编制，并与土地利用总体规划相衔接。编制供水专项规划应当经过可行性研究、专家论证，并充分征求公众意见，报本级人民政府批准后，纳入城乡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市、旗县区人民政府供水行政主管部门根据供水专项规划和城乡建设发展需要制定年度建设计划，报本级人民政府批准后组织实施。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由政府投资的新建、改建、扩建供水设施项目，所需经费列入市、旗县区人民政府年度财政预算，并按照基本建设程序履行相关手续。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市、旗县区人民政府应当根据供水专项规划，统筹安排利用地表水和地下水，有计划地开发新水源，建设公共备用水源和应急水源，并采取措施防止水源枯竭和水体污染，保障用水安全。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区建设和旧区改造时，自然资源部门应当按照供水专项规划的要求，预留城镇供水设施建设用地。城乡规划确定的城镇水源厂、供水管网、加压站、管道直饮水站等供水设施用地，任何单位和个人不得侵占或者擅自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建设项目实施时，应当配套建设公共输（配）水主干管线及相关设施。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新建、改建、扩建公共输（配）水主干管线及相关设施，应当符合供水专项规划及年度建设计划，经市、旗县区人民政府供水行政主管部门提出审查意见后，按照基本建设程序履行相关手续。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在城镇公共供水能够提供用水的区域范围内，用水单位不得建设自备水源。因对水质有特殊要求确需建设自备水源的，需经供水行政主管部门审核，报市、旗县区人民政府批准。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农村牧区有条件的地方应当实行公共供水。旗县区人民政府应当组织建设农村牧区集中供水设施。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没有条件实行公共供水的农村牧区，旗县区人民政府应当组织勘探水源，采取打井、修渠、建蓄水池等措施，保障缺水农村牧区居民的饮用水安全。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鼓励社会各方投资、捐资建设农村牧区集中供水设施。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新建、改建、扩建重大建设工程需要用水或者新增用水量的，建设单位应当在立项前向供水行政主管部门申报节水、用水合理性评估和用水方案。新建、改建、扩建重大建设工程应当配套建设节水设施。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前款规定以外的建设工程，应当向供水行政主管部门申报用水方案。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新建、改建、扩建建设工程需要用水的，建设工程施工图应当包含供水设施设计方案；在设计时应了解用水地区水压现状，合理设置调压及调节设施。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建设单位在申请施工图审查前，应当将供水设施设计方案报供水行政主管部门审查。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供水行政主管部门收到建设单位供水设施设计方案后，应当在十个工作日内提出书面意见反馈建设单位。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在供水专项规划确定的管道直饮水供水区域内，新建住宅应当配套建设管道直饮水供水设施。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管道直饮水应当优先使用优质地下水。管道直饮水工程的建设应当符合国家有关技术规程等行业标准。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承担供水设施的勘察、设计、施工、监理单位应当具有相应的资质和执业资格，并严格执行国家和自治区有关技术标准和规范。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新建、改建、扩建建设工程、城镇道路等，需要配套建设供水设施的，供水设施应当与主体工程同时设计、同时施工、同时验收、同时交付使用。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供水设施使用的设备、管材和配件等，应当符合国家标准、行业标准和地方标准。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涉及供水的建设工程，建设单位组织竣工验收时，应当通知供水单位参加。未经验收或者验收不合格的供水设施，不得投入使用。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新建、改建、扩建的住宅配套建设的供水设施，应当向供水单位办理供水设施移交手续后，方可投入使用。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建设单位在供水设施竣工验收合格之日起三十日内，向供水行政主管部门备案，并在三个月内向城乡建设档案管理机构移交完整的工程档案。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供水设施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供水行政主管部门对供水设施的重点部位划定安全保护范围。供水单位应当在安全保护范围内设置安全警示标志，并采取相应的保护措施。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任何单位和个人不得有下列妨碍供水设施正常运行的行为：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（一）在划定的供水水源和公共输（配）水主干管线及附属设施的安全保护范围内，挖坑取土、堆集排放污染物或者修建建筑物、构筑物；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（二）擅自改装、迁移或者拆除供水设施；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（三）擅自在公共供水、管道直饮水供水输（配）水管线上安装其他附属设施；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（四）利用输（配）水管线代替避雷装置或者接地导线；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（五）擅自启闭供水闸阀；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（六）其他损毁供水设施的行为。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因工程建设确需改装、迁移、拆除公共供水、管道直饮水供水设施的，建设单位应当征求供水单位意见，并报自然资源部门和供水行政主管部门批准，并采取相应的补救措施。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任何单位和个人在施工作业时，应当查明地下供水设施的情况，并与供水单位商定后采取相应的保护措施，不得损坏供水设施。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自建设施供水管道不得擅自与公共供水管道直接连通。确需连通的，应当经供水单位同意，并在管道连接处采取必要的防护措施。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禁止将供热、再生水管道或者含有毒有害物质的非生活用水管道与公共供水管网系统连接。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管道直饮水管网应当封闭运行，禁止其他管道接入。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供水单位应当负责物业管理区域内分户终端计量装置及其以外设施设备或者入户端口以外设施设备的维修、养护、更新，并承担相关费用。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新建、改建、扩建住宅应当按照一户一表、计量出户的规定进行设计和施工。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市、旗县区人民政府应当对现有住宅未达到一户一表、计量出户要求的，有计划地进行改造。具体改造办法由市人民政府制定。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现有住宅内，因安装供水设施，需要管道穿过其房屋时，相关单位和个人应当提供必要的便利。因施工给相关单位和个人造成财产损失的，应当恢复原状或者给予补偿。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市人民政府可以就公共输（配）水主干管线到居民用水户分界点范围内供水设施更新改造事宜，制定相关的优惠政策。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供水行政主管部门应当根据公共输（配）水主干管线到居民用水户分界点范围内供水设施破损实际，制定年度管网更新改造计划，报市人民政府批准后组织实施。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城镇公共输（配）水主干管线到居民用水户分界点范围内供水设施的更新改造所需资金由市、旗县区财政安排专项资金；维修养护所需资金从水费中提取。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供水单位应当建立供水设施巡查制度，定期对供水设施进行检查。发现其负责维护管理的供水设施存在安全隐患或者影响正常供水问题的，应当及时进行维修养护，消除隐患。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供水设施发生故障时，供水单位应当立即进行抢修，可以边抢修边补办有关手续；任何单位和个人不得拒绝、阻挠。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供水单位抢修供水设施，应当采取有效的安全和卫生防护措施。造成道路、绿化等设施损毁的，应当恢复原状或者给予补偿。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供水单位抢修公共输（配）水主干管线到居民用水户分界点范围内供水设施时，相关物业企业、业主应当提供地下管网相关资料，并给予配合。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属于用水户维修养护责任的供水设施发生故障时，用水户可以通知供水单位，供水单位应当及时派遣人员负责抢修维护，发生的费用由用水户承担。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用水户因抢修供水设施需要关闭相关闸阀时，供水单位应当给予配合。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因抢修用水户共有供水设施事故，需要利用相邻房屋、土地时，相关单位和个人应当提供便利。因抢修供水设施给相关单位和个人造成财产损失的，应当恢复原状或者给予补偿。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供　　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供水单位经市场主体登记机关登记注册后，方可从事经营活动。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供水单位不得擅自转让供水设施；不得擅自停业、歇业。确需转让供水设施或者停业、歇业的，应当经供水行政主管部门审核，报市、旗县区人民政府批准，并对用水户用水作出妥善安排，确保用水户能够安全正常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无法保障安全稳定供水或者发生重大事故不能及时有效处理，严重影响正常用水，危害社会公共利益和安全的供水单位，经市、旗县区人民政府批准，供水行政主管部门可以依法采取应急接管或者其他必要措施。接管的供水设施，由供水行政主管部门委托符合条件的供水单位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市、旗县区人民政府供水行政主管部门负责本行政区域内供水水质的监督工作，定期组织对水质进行检测并每季度向社会公布供水水质检测结果。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向居民提供生活饮用水的供水水质应当符合国家生活饮用水卫生标准。管道直饮水水质应当符合国家有关管道直饮水的标准。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供水单位、二次供水设施管理单位应当按照国家有关规定对供水设施进行定期清洗、消毒。使用的净水剂、消毒剂及与制水有关的材料，应当符合国家有关标准。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供水单位应当建立健全水质检测制度，设置水质检测机构，配备相应的检验技术人员和仪器设备，按照国家有关规定定期对原水、出厂水和公共供水管网水质进行检测。不具备相应水质检测能力的，应当委托具有相应资质的水质检测机构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二次供水设施管理单位应当建立水质管理制度，配备专（兼）职人员，加强日常水质管理，对各类储水设施应当按照规定定期进行水质检测。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供水单位发现水质不符合生活饮用水水质标准时，应当及时采取相应措施并恢复水质，同时立即通知受影响的用户，并报告供水、卫生健康、生态环境主管部门。供水水质可能对人体健康造成损害时，应当立即停止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供水单位应当保持正常的供水管网压力，按照国家有关规定设置管网测压点，做好水压监测工作。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供水单位应当保持不间断供水，不得擅自停止供水。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设备维修等原因确需停止供水的，供水单位应当提前向供水行政主管部门报告，并提前二十四小时通知用水户；需要大范围停水的，应当提前四十八小时向社会发布公告。公共供水连续停止供水超过二十四小时的，应当报供水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因发生灾害或者紧急故障不能提前通知的，在抢修的同时通知用水户，尽快恢复正常供水，并向供水行政主管部门报告。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公共供水因维修、抢修停止供水超过四十八小时的，供水单位应当向居民用水户提供临时用水。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供水单位应当按照供水行业统计的要求，定期向供水行政主管部门报送相关统计资料。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供水行政主管部门应当制定供水应急预案。发生自然灾害、水源污染、供水设施遭受严重损坏等重大突发事件造成无法正常供水时，应当立即启动应急预案，采取应急措施，保障居民生活用水，有关部门、供水单位和用水户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供水单位根据政府的相关应急预案，制定本单位的各类突发事件应急预案，发生重、特大事故，立即启动应急预案组织抢险。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供水行政主管部门应当对供水单位的供水水质、供水管网压力和服务质量进行监督，设置用水户投诉电话和投诉接待人员，受理用水户对水质、水压、水费和供水单位服务质量的投诉。对用水户的投诉应当在三个工作日内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供水单位应当建立供水服务承诺制度和受理投诉制度，设立专门的维修抢险队伍，设置用水户投诉电话和投诉接待人员，安排工作人员二十四小时值班。对用水户投诉的水质、水压、水费和服务质量问题，应当在四十八小时内予以答复和处理；对用水户反映的供水设施故障问题，应当在四小时内派人进行抢修，属于用水户责任范围内的供水设施，可以按照标准收取费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用　　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供水价格应当按照生活用水保本微利、生产和经营用水合理计价的原则制定，具体价格的确定按照国家、自治区有关规定执行。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市、旗县区人民政府应当组织审计部门对供水单位的生产成本和经营情况进行审计。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供水单位应当与用水户签订供用水合同，明确双方的权利义务。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非居民用水户实行总量控制和定额管理相结合的制度。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行政主管部门根据水资源中长期供求规划、自治区人民政府公布的行业用水定额和用水户用水的实际情况，对生产经营用水户下达年度用水计划。用水户确需增加用水量的，可以向供水行政主管部门申请追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非居民用水户应当按照下达的用水计划用水，超定额用水的实行累进加价；高耗水工业和服务业水价实行高额累进加价。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居民生活用水在满足基本生活用水量的前提下，实行阶梯式计量水价。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超定额累进加价、高额累进加价及阶梯式计量水价标准按照国家和自治区有关规定执行。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用水户用水按照不同用水性质分类装表计量。水表应当由具有法定资质的计量检测机构检验合格，并按照周期进行检定。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用水户和供水单位对水表准确性提出异议的，可以委托具有法定资质的计量检测机构检定，按照“谁委托、谁付费”原则，检定费用由委托方支付，但计量装置经检定确有问题的，由供水单位承担检定费用，并免费为用户更换合格的计量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供水单位应当按照有关规定确认用水户的用水性质，按照价格主管部门公布的供水价格标准，并按照实际用水量计收水费。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供水单位应当建立线上线下等多种服务渠道，便利用水户缴费、报装申请、查询水价水费等相关事项。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水表发生故障无法抄收时，应当及时排除故障。属于用水户责任的，当月水费按照前三个月中最高用水量计收；非用户责任的，当月水费按照前三个月中最低用水量计收。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用水户不得擅自开启水表封锁装置或者将水表拆装、移位。确需移位的，应当征得供水单位同意。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（一）未经供水单位同意，在公共供水管道、管道直饮水供水管道上直接取水的；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（二）未经过结算水表正常计量用水或者干扰结算水表正常计量的；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（三）擅自改变用水性质的；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（四）擅自转供、转售公共供水的。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违反本条例第十二条规定，擅自建设自备水源的，由供水行政主管部门责令停止违法行为，拆除自备水源设施，并处以10万元以上20万元以下罚款。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违反本条例第十七条规定，新建住宅未配套建设管道直饮水供水设施的，由供水行政主管部门责令补建，并处以1万元以上5万元以下罚款。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勘察、设计、施工、工程监理单位超越本单位资质等级承揽工程的，由供水行政主管部门责令停止违法行为，对勘察、设计单位或者工程监理单位处合同约定的勘察费、设计费或者监理酬金一倍以上二倍以下的罚款；对施工单位处工程合同价款2%以上4%以下的罚款，可以责令停业整顿，降低资质等级；情节严重的，吊销资质证书；有违法所得的，予以没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未取得资质证书承揽工程的，予以取缔，依照前款规定处以罚款；有违法所得的，予以没收。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以欺骗手段取得资质证书承揽工程的，吊销资质证书，依照本条第一款规定处以罚款；有违法所得的，予以没收。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违反本条例第二十一条规定，供水设施使用的设备、管材和配件等不符合国家标准、行业标准和地方标准的，由供水行政主管部门责令改正，并处以5万元以上10万元以下罚款。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违反本条例第二十二条第一款规定，供水设施未经验收或者验收不合格投入使用的，由供水行政主管部门责令改正，并处以10万元以上20万元以下罚款。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妨碍供水设施正常运行的，由供水行政主管部门责令停止违法行为，并对公民处以1000元以上3000元以下罚款，对法人或者其他组织处以5000元以上1万元以下罚款；造成损失的，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在施工作业时，对供水设施造成损坏，严重影响正常供水的，由供水行政主管部门责令停止违法行为，并处以10万元以上20万元以下罚款；造成损失的，依法予以赔偿；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违反本条例第二十七条规定，擅自连接供水管道的，由供水行政主管部门责令限期改正，并对公民处以1000元以上5000元以下罚款，对法人或者其他组织处以5000元以上2万元以下罚款；造成损失的，依法予以赔偿。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供水单位对其负责维修养护的供水设施发生事故未进行抢修的，由供水行政主管部门责令立即进行抢修，并可以处以5000元以上2万元以下罚款；情节严重的，按照管理权限报经市或者旗县区人民政府批准，可以责令停业整顿；对负有直接责任的主管人员和其他直接责任人员，其所在单位或者上级机关可以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违反本条例第三十四条第一款规定，拒绝、阻挠供水单位抢修作业的，由供水行政主管部门责令改正，可以处以2000元以上5000元以下罚款。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违反本条例第三十八条规定，供水单位擅自转让供水设施或者擅自停业、歇业的，由供水行政主管部门责令改正，并处以10万元以上20万元以下罚款。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四十五条规定，向居民提供的生活饮用水（包括二次供水）和管道直饮水水质、水压不符合国家有关标准的，由供水行政主管部门责令改正，并可以处以1万元以上5万元以下罚款；情节严重的，按照管理权限报经市或者旗县区人民政府批准，可以责令停业整顿；对负有直接责任的主管人员和其他直接责任人员，其所在单位或者上级机关可以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第四十三条规定，未按规定对供水设施进行清洗、消毒或者未定期对原水、出厂水、供水管网和二次储水设施水质进行检测的，由供水行政主管部门责令改正，并可以处以1万元以上5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规定，擅自停止供水或者未履行停水通知义务的，由供水行政主管部门责令改正，并可以处以5万元以上10万元以下罚款；造成损失的，依法予以赔偿；情节严重的，按照管理权限报经市或者旗县区人民政府批准，可以责令停业整顿；对负有直接责任的主管人员和其他直接责任人员，其所在单位或者上级机关可以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违反本条例第五十条规定，供水单位未在规定时间内处理用水户投诉或者反映的问题，由供水行政主管部门责令改正，并可以处以1000元以上5000元以下罚款。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违反本条例第六十一条规定，自行开启水表封锁装置或者拆装、移位水表的，由供水行政主管部门责令改正，并对公民处以200元以上500元以下罚款；对法人及其他组织处以2000元以上5000元以下罚款。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二条规定的，由供水行政主管部门责令改正，追缴水费并处以可认定水量水费三倍以下罚款；水量不能认定的，按照相同用水性质的正常用水量的三个月的标准追缴水费，并对公民处以500元以上2000元以下罚款，对法人或者其他组织处以5000元以上2万元以下罚款；情节严重的，按照管理权限报经市或者旗县区人民政府批准，可以在一定时间内停止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供水行政主管部门管理工作人员玩忽职守、滥用职权、徇私舞弊的，由其所在单位或者上级机关对直接负责的主管人员和其他责任人员给予处分；构成犯罪的，依法追究刑事责任。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本条例所称公共供水，是指公共供水单位以公共供水管道及其附属设施向单位和居民的生活、生产和其他各项建设提供用水。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本条例所称自建设施用水，是指用水单位以自行建设的供水管道及其附属设施，主要向本单位生活、生产和其他各项建设提供用水。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本条例所称二次供水，是指因建筑物高度对水压要求超过本市规定的供水水压标准，将公共供水经过储存、加压后，再向用户提供用水。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本条例所称管道直饮水供水，是指经深度净化、消毒等集中处理达到标准后，通过管道向用户提供的可以直接饮用水。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本条例所称供水设施，是指净水配水厂、泵站、取水井、输水配水管网、闸阀、消火栓、共用水表和其他共用附属设施。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2011年2月1日起施行。1992年9月25日包头市第九届人民代表大会常务委员会第三十次会议通过、1993年10月30日内蒙古自治区第八届人民代表大会常务委员会第四次会议批准的《包头市城市供水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