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铜仁市住宅物业管理条例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（2023年3月1日铜仁市第三届人民代表大会第三次会议通过　2023年5月25日贵州省第十四届人民代表大会常务委员会第三次会议批准　根据2024年4月29日铜仁市第三届人民代表大会常务委员会第十八次会议通过　2024年7月31日贵州省第十四届人民代表大会常务委员会第十一次会议批准的《铜仁市人民代表大会常务委员会关于修改〈铜仁市住宅物业管理条例〉个别条款的决定》修正）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物业管理形式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物业使用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业主、物业服务人等相关主体的合法权益，提升基层社会治理水平，促进文明卫生城镇建设，营造安全和谐的人居环境，根据《中华人民共和国民法典》《物业管理条例》《贵州省物业管理条例》等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本市行政区域内住宅物业管理（以下简称物业管理）活动及其监督管理，适用本条例。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物业管理遵循党建引领、政府推动、属地管理、业主自治、多方参与的原则。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市人民政府应当加强对物业管理工作的领导，将其纳入基层社会治理体系，建立共建共治共享机制，组织相关部门和单位统筹推进物业管理工作。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县级人民政府应当建立物业管理协调保障机制，在住房和城乡建设主管部门明确专门机构和人员负责物业管理工作，及时解决物业管理工作中的相关问题。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市住房和城乡建设主管部门负责物业管理活动的指导和监督管理工作，制定相关规定，公布物业服务清单、服务内容和标准；建立全市统一的物业管理信息系统；指导、监督物业服务行业协会工作。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县级住房和城乡建设主管部门负责物业管理活动的监督管理工作，履行下列职责：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（一）监督管理前期物业服务招标投标、物业承接查验、维修资金交存和使用；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（二）负责物业服务合同、物业承接查验资料备案审查工作；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（三）征集、核查和监管物业服务企业信用信息；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（四）负责物业服务质量评价；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（五）指导街道办事处、乡镇人民政府开展物业管理相关工作；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（六）受理物业服务投诉、举报；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县级人民政府应当建立物业管理执法协作机制，由有关执法部门定期进入住宅小区巡查，依法查处违法行为。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住房和城乡建设主管部门负责监督建设单位履行建筑工程质量保修责任，受理房屋质量问题投诉，监督管理装修过程中影响建筑结构和使用安全等行为。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城市综合执法主管部门负责依法查处物业管理区域内违法搭建建（构）筑物、占用和损坏公共绿化、影响环境卫生、制造噪音干扰他人正常生活等行为。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公安机关负责做好物业管理区域内治安管理工作，依法查处扰乱公共秩序、危害公共安全等行为。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消防救援机构负责监督物业服务人履行消防安全职责，依法查处妨碍消防车通行、堵塞疏散通道和破坏消防设施设备等行为。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市场监管主管部门负责依法查处物业管理区域内无照经营、违规收费、未按规定维护保养特种设备等行为。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街道办事处、乡镇人民政府应当将物业管理纳入社区（村）综合治理，明确专门人员负责物业管理工作，履行下列职责：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（一）建立社区（村）党组织领导下居（村）民委员会、业主委员会、物业服务人等共同参与的协调运行机制，推动具备条件的小区、物业服务企业成立党组织；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（二）指导和协助业主大会设立、业主委员会选举、物业管理委员会成立；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（三）指导和监督业主大会、业主委员会、物业管理委员会依法履行职责；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（四）指导和监督物业服务人依法履行合同、物业承接查验和退出交接等义务；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（五）建立物业纠纷多元化解机制，调解物业纠纷和处理相关投诉、举报；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居（村）民委员会在街道办事处、乡镇人民政府指导下，配合做好物业管理相关工作。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县级住房和城乡建设主管部门应当会同司法行政、物业服务行业协会等单位成立物业纠纷行业调解组织，发挥行业调解优势，化解物业纠纷。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街道办事处、乡镇人民政府及居（村）民委员会设立的人民调解委员会应当开展物业纠纷排查，及时调解物业纠纷。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倡导业主、物业服务人等通过调解方式解决物业纠纷；调解时，可以邀请楼栋长、网格员参与，业主委员会予以配合。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物业服务行业协会应当接受住房和城乡建设主管部门的监督和指导；加强行业自律，规范从业行为，组织从业人员培训，维护物业服务人合法权益；配合住房和城乡建设主管部门制定物业服务内容和标准。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鼓励物业服务人加入物业服务行业协会。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广播、电视、报刊、网络等媒体应当加强物业管理的宣传报道和舆论监督，引导物业管理各方自觉遵守有关规定，营造全民参与的良好氛围。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物业管理形式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业主可以通过选聘物业服务人、自行管理等方式实施物业管理。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符合本条例第十九条第三项规定的，由物业管理委员会实施物业管理，推动住宅小区物业管理全覆盖。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业主在物业管理活动中，依法享有权利，承担相应义务，并不得以放弃权利为由不履行义务。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业主大会、业主委员会按照集体讨论、少数服从多数的议事原则，依法对物业管理事项作出决定。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住宅小区内业主户数较多的，业主大会可以采用业主代表会议的形式召开，由业主代表会议履行业主大会职责。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每次召开业主代表会议前，可以按楼栋、单元或者楼层为单位推选产生业主代表。业主不愿意推选代表参加会议的，可以自行或者委托代理人参加业主代表会议。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业主代表在参加业主代表会议前，应当就会议拟讨论事项征求所代表业主意见。每位代表参加代表会议和就相关事项投票所占比重为其代表业主总数参会、投票所占的比重。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可以结合住宅小区实际制定管理规约，对有关物业的使用和管理、公共收益的分配和使用、维修资金的使用和续交、违反管理规约应当承担的责任等事项作出约定。管理规约应当体现公平、公正，兼顾业主和物业服务人的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经业主通过的管理规约自公布之日起生效，对全体业主及物业使用人具有约束力。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街道办事处、乡镇人民政府应当对选举业主委员会给予指导和协助。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业主委员会应当维护业主合法权益，督促业主履行支付物业费、交纳维修资金等义务，监督、支持物业服务人做好物业服务相关工作。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业主委员会任期内未能正常履行职责，或者逾期未完成换届选举的，由所在地街道办事处、乡镇人民政府督促整改。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（一）弄虚作假，篡改、毁弃、拒绝或者拖延提供物业管理有关文件、资料；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（二）擅自使用业主委员会印章；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（三）未经业主大会或者业主代表会议授权，以业主委员会名义与物业服务人签订、修改或者解除物业服务合同；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（四）法律、法规以及管理规约规定的其他行为。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有前款规定行为之一的，由业主委员会决定暂停履行职责并予以公示，提请业主大会或者业主代表会议终止其成员资格；业主委员会未提请的，由街道办事处、乡镇人民政府建议业主委员会提请业主大会或者业主代表会议终止其成员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具备条件的住宅小区，业主可以约定业主委员会工作费用和业主委员会成员工作补贴，其经费从公共收益中列支或者由全体业主分摊，具体由管理规约明确。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业主决定对物业实施自行管理的，就保洁、安保、绿化等事项，可以由业主直接执行管理事务，也可以聘请人员进行管理，并公示物业服务事项、收费标准等内容。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电梯、消防、监控安防、人民防空等有特定要求的设施设备，应当委托专业单位进行维修和养护。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有下列情形之一的，由街道办事处、乡镇人民政府推动成立物业管理委员会：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（一）选聘了物业服务人管理，具备设立业主大会条件但未设立的；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（二）选聘了物业服务人管理，设立业主大会但未选举产生业主委员会的；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（三）未选聘物业服务人管理，未选举产生业主委员会，业主又未直接执行管理事务的。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物业管理委员会由居（村）民委员会成员、业主代表等单数组成，主任由居（村）民委员会成员担任。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作为临时机构，负责组织业主共同决定物业管理事项；经业主大会或者业主代表会议同意，代表业主与物业服务人签订、解除、修改物业服务合同，督促物业服务人履行合同，调解物业纠纷；实施物业管理；推动设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物业管理委员会自业主委员会产生之日起解散。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业主或者业主委员会、物业管理委员会应当与物业服务人订立书面物业服务合同。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物业服务合同双方可以约定履约保证金，用于保证物业服务人依法依约履行合同和退出物业服务区域时履行移交档案资料、物业服务用房和共用设施设备等义务。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业主应当按照约定支付物业费，不得以未接受或者无需接受相关物业服务为由拒绝支付。业主拒不支付物业费的，可以由业主委员会、物业管理委员会先行督促；经督促后仍不支付的，调解组织应当及时调解。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物业服务人应当按照合同约定提供相应服务，落实安全责任，对电梯、消防设施等易于发生安全风险的设施设备和部位加强日常巡查和定期养护。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鼓励电梯管理人、维护保养单位投保电梯责任保险。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前期物业应当由建设单位通过招标投标方式选聘物业服务人。通过招标投标方式未能选聘到物业服务人的，按照国家、省有关规定执行。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建设单位应当在房屋销售现场公示前期物业服务合同和临时管理规约，将其作为房屋买卖合同的附件，并向县级住房和城乡建设主管部门备案。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物业服务人承接物业前，建设单位和物业服务人应当在县级住房和城乡建设、规划主管部门以及街道办事处、乡镇人民政府和业主代表参与下，对物业共用部位、共用设施设备、物业服务用房等开展承接查验。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经查验达不到物业交付条件的，由县级住房和城乡建设主管部门督促建设单位限期整改，并按照前款规定进行复验，相关费用由建设单位承担。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未经承接查验的物业，建设单位不得交付使用，物业服务人不得承接。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建设单位在办理物业承接查验手续时，应当分别向县级住房和城乡建设主管部门、物业服务人移交承接查验相关资料。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承接查验结果应当经建设单位与物业服务人双方签字确认，由物业服务人在承接物业后30日内持承接查验协议、查验记录等资料向县级住房和城乡建设主管部门备案，并送所在地街道办事处、乡镇人民政府留存。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物业服务人应当将承接查验资料建档保存，并公示承接查验情况。承接查验资料属于全体业主所有，业主有权免费查询。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第二十六条物业服务收费标准应当遵循公平合理、自愿协商、费用与服务水平相适应的原则，由合同双方在物业服务合同中约定。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对房屋已经交付入住业主和未入住业主的物业服务费应当在物业服务合同中按照费用与服务水平相适应的原则设定不同的收费标准，且未入住业主的物业服务收费标准应当低于已入住业主的物业服务收费标准。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在本条例施行前已签订物业服务合同的，未入住业主可以提出申请，经物业服务人及时核实后，双方可以按照第二款规定重新约定物业服务收费标准。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物业服务人应当在物业服务区域显著位置公示下列信息：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（一）物业服务人的营业执照、项目负责人的基本情况、联系方式以及物业服务投诉电话；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（二）物业服务内容、收费标准及方式等；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（三）物业费与维修资金使用情况；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（四）法律、法规规定和物业服务合同中约定应当公示的其他信息。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（一）挪用、侵占、套取业主共有资金；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（二）擅自改变物业服务用房等共有部分用途；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（三）泄漏、买卖业主信息；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（四）强制业主通过指纹、人脸识别等生物信息方式开启门禁、乘坐电梯及使用其他共用设施设备；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（五）擅自限制业主进出物业服务区域、楼栋；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（六）强制业主购买特定商品、服务，或者指定装修材料、搬运队伍；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（七）法律、法规和管理规约规定的其他行为。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物业服务人在退出物业服务区域时，应当向业主或者业主委员会、物业管理委员会移交下列资料和财物：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（一）业主共有资金及相关资料；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（二）物业服务用房、共用设施设备用房及其资料；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（四）物业服务期间形成的有关物业及设施设备改造、维修、运行、保养的资料；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（五）利用共有部分从事经营活动的相关资料，公共分摊费用交纳记录；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（六）物业服务人增设的设施设备，但合同另有约定的除外；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（七）其他应当移交的资料和财物。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物业服务人在退出物业服务区域时，不得以业主欠交物业费、部分物业权属存在争议或者对业主大会、业主委员会以及相关主管部门的决定有异议等为由拒绝办理交接手续。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拒绝退出或者拒不移交本条例第二十九条规定的资料和财物，街道办事处、乡镇人民政府、县级住房和城乡建设主管部门接到报告后，应当及时处理。物业服务人有破坏共用设施设备、毁坏账册等违法行为的，由公安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鼓励社区（村）组织成立集体物业服务企业。推行社区（村）组织、业主委员会和物业服务企业共同参与的物业服务模式。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（一）损坏或者擅自变动房屋承重结构和主体结构；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（二）将无防水要求的房间或者阳台改为卫生间、厨房，或者将卫生间改在下层住户的卧室、起居室（厅）、书房和厨房的上方；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（四）从建筑物中向外抛掷物品；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（五）损坏或者擅自改建、移装公共设施设备；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（六）设置隔离桩、地锁、石墩、栅栏等障碍物堵塞消防通道；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（七）擅自改变防火分隔，影响消防安全和人员疏散；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（八）违规堆放易燃、易爆、剧毒、放射性物质；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（九）在建筑物内的公共通道、楼梯间、安全出口停放电动车辆或者为电动车辆充电；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（十）携犬出户未束犬链，在公共区域未及时清除犬只排泄物；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（十一）侵占绿地、损坏绿化设施；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（十二）法律、法规和管理规约规定的其他行为。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发生前款规定行为的，利害关系人有权投诉、举报，物业服务人、业主委员会或者物业管理委员会应当及时劝阻；劝阻无效的，应当向街道办事处、乡镇人民政府或者有关执法部门报告。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修房屋应当事先告知物业服务人，并且遵守房屋装修和安全使用的有关规定，按照要求堆放装修材料；在工作日的12时至14时30分、22时至次日8时之间以及法定休息日，不得在住宅小区内进行产生噪声、振动的装修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物业服务人应当书面告知业主、物业使用人装修房屋的禁止行为和注意事项，并进行现场巡查，发现问题及时处理。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业主、物业使用人负责清理装修房屋所产生的垃圾。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业主、物业使用人改变住宅用途从事经营活动的，除遵守法律、法规以及管理规约规定外，应当经有利害关系的业主一致同意，但不得影响建筑安全、污染环境及损害利害关系人合法权益。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建设单位应当将新建的专业经营设施设备，在验收合格后30日内移交给专业经营单位维护管理，专业经营单位应当接收。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本条例施行前建设的专业经营设施设备，已投入使用的，专业经营单位应当接收。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违反本条例第三十二条规定的，按照下列规定给予处罚：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（一）违反第一项规定的，由城市综合执法主管部门责令改正，处以5万元以上10万元以下罚款；造成损失的，依法承担赔偿责任；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项规定的，由城市综合执法主管部门责令停止建设；尚可采取改正措施消除对规划实施的影响的，限期改正，处以建设工程造价5%以上10%以下罚款；无法采取改正措施消除影响的，限期拆除，不能拆除的，没收实物或者违法收入，可以并处以建设工程造价10%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（三）违反第六项、第七项、第九项规定的，由消防救援机构责令改正，对个人处以警告或者500元以下罚款，对单位处以5000元以上5万元以下罚款；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十项规定，携犬出户未束犬链的，由公安机关责令饲养人改正，给予警告；拒不改正的，对单位饲养人处以500元以上5000元以下罚款；对个人饲养人处以200元以上500元以下罚款。在公共区域未及时清除犬只排泄物的，由城市综合执法主管部门责令饲养人改正，给予警告；拒不改正的，对单位饲养人处以500元以上5000元以下罚款；对个人饲养人处以100元以上500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违反本条例第三十三条第一款规定，超过规定的时间装修房屋的，由公安机关说服教育，责令改正；拒不改正的，给予警告，对个人可以处以200元以上1000元以下罚款，对单位可以处以2000元以上2万元以下罚款。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相关主管部门及其工作人员违反本条例规定，玩忽职守、滥用职权、徇私舞弊，尚不构成犯罪的，对直接负责的主管人员和其他直接责任人员依法给予处分。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市人民政府应当根据本条例制定具体办法。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城镇区域内零散且未实施物业管理的居民自建房、单位集资房等住宅区，由街道办事处、乡镇人民政府划定物业管理区域，征求业主意见后，按照本条例规定实施物业管理。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住宅小区内非住宅的物业管理参照本条例执行。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本条例自2023年8月1日起施行。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