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中华人民共和国能源法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（2024年11月8日第十四届全国人民代表大会常务委员会第十二次会议通过）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能源规划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能源开发利用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能源市场体系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能源储备和应急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能源科技创新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为了推动能源高质量发展，保障国家能源安全，促进经济社会绿色低碳转型和可持续发展，积极稳妥推进碳达峰碳中和，适应全面建设社会主义现代化国家需要，根据宪法，制定本法。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本法所称能源，是指直接或者通过加工、转换而取得有用能的各种资源，包括煤炭、石油、天然气、核能、水能、风能、太阳能、生物质能、地热能、海洋能以及电力、热力、氢能等。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能源工作应当坚持中国共产党的领导，贯彻新发展理念和总体国家安全观，统筹发展和安全，实施推动能源消费革命、能源供给革命、能源技术革命、能源体制革命和全方位加强国际合作的能源安全新战略，坚持立足国内、多元保障、节约优先、绿色发展，加快构建清洁低碳、安全高效的新型能源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家坚持多措并举、精准施策、科学管理、社会共治的原则，完善节约能源政策，加强节约能源管理，综合采取经济、技术、宣传教育等措施，促进经济社会发展全过程和各领域全面降低能源消耗，防止能源浪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国家完善能源开发利用政策，优化能源供应结构和消费结构，积极推动能源清洁低碳发展，提高能源利用效率。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国家建立能源消耗总量和强度双控向碳排放总量和强度双控全面转型新机制，加快构建碳排放总量和强度双控制度体系。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国家加快建立主体多元、统一开放、竞争有序、监管有效的能源市场体系，依法规范能源市场秩序，平等保护能源市场各类主体的合法权益。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国家完善能源产供储销体系，健全能源储备制度和能源应急机制，提升能源供给能力，保障能源安全、稳定、可靠、有效供给。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国家建立健全能源标准体系，保障能源安全和绿色低碳转型，促进能源新技术、新产业、新业态发展。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国家加强能源科技创新能力建设，支持能源开发利用的科技研究、应用示范和产业化发展，为能源高质量发展提供科技支撑。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国家坚持平等互利、合作共赢的方针，积极促进能源国际合作。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县级以上人民政府应当加强对能源工作的组织领导和统筹协调，及时研究解决能源工作中的重大问题。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县级以上人民政府应当将能源工作纳入国民经济和社会发展规划、年度计划。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国务院能源主管部门负责全国能源工作。国务院其他有关部门在各自职责范围内负责相关的能源工作。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县级以上地方人民政府能源主管部门负责本行政区域能源工作。县级以上地方人民政府其他有关部门在各自职责范围内负责本行政区域相关的能源工作。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县级以上人民政府及其有关部门应当采取多种形式，加强对节约能源、能源安全和能源绿色低碳发展的宣传教育，增强全社会的节约能源意识、能源安全意识，促进形成绿色低碳的生产生活方式。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新闻媒体应当开展节约能源、能源安全和能源绿色低碳发展公益宣传。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对在能源工作中做出突出贡献的单位和个人，按照国家有关规定给予表彰、奖励。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能源规划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国家制定和完善能源规划，发挥能源规划对能源发展的引领、指导和规范作用。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能源规划包括全国综合能源规划、全国分领域能源规划、区域能源规划和省、自治区、直辖市能源规划等。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全国综合能源规划由国务院能源主管部门会同国务院有关部门组织编制。全国综合能源规划应当依据国民经济和社会发展规划编制，并与国土空间规划等相关规划衔接。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全国分领域能源规划由国务院能源主管部门会同国务院有关部门依据全国综合能源规划组织编制。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能源主管部门会同国务院有关部门和有关省、自治区、直辖市人民政府，根据区域经济社会发展需要和能源资源禀赋情况、能源生产消费特点、生态环境保护要求等，可以编制跨省、自治区、直辖市的区域能源规划。区域能源规划应当符合全国综合能源规划，并与相关全国分领域能源规划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省、自治区、直辖市人民政府能源主管部门会同有关部门，依据全国综合能源规划、相关全国分领域能源规划、相关区域能源规划，组织编制本省、自治区、直辖市的能源规划。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设区的市级人民政府、县级人民政府需要编制能源规划的，按照省、自治区、直辖市人民政府的有关规定执行。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编制能源规划，应当遵循能源发展规律，坚持统筹兼顾，强化科学论证。组织编制能源规划的部门应当征求有关部门、相关企业和行业组织以及有关专家等方面的意见。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能源规划应当明确规划期内能源发展的目标、主要任务、区域布局、重点项目、保障措施等内容。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能源规划按照规定的权限和程序报经批准后实施。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经批准的能源规划应当按照规定予以公布。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组织编制能源规划的部门应当就能源规划实施情况组织开展评估。根据评估结果确需对能源规划进行调整的，应当报经原批准机关同意，国家另有规定的除外。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能源开发利用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国家根据能源资源禀赋情况和经济社会可持续发展的需要，统筹保障能源安全、优化能源结构、促进能源转型和节约能源、保护生态环境等因素，分类制定和完善能源开发利用政策。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国家支持优先开发利用可再生能源，合理开发和清洁高效利用化石能源，推进非化石能源安全可靠有序替代化石能源，提高非化石能源消费比重。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国务院能源主管部门会同国务院有关部门制定非化石能源开发利用中长期发展目标，按年度监测非化石能源开发利用情况，并向社会公布。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国务院能源主管部门会同国务院有关部门制定并组织实施可再生能源在能源消费中的最低比重目标。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国家完善可再生能源电力消纳保障机制。供电企业、售电企业、相关电力用户和使用自备电厂供电的企业等应当按照国家有关规定，承担消纳可再生能源发电量的责任。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国务院能源主管部门会同国务院有关部门对可再生能源在能源消费中的最低比重目标以及可再生能源电力消纳责任的实施情况进行监测、考核。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国家统筹水电开发和生态保护，严格控制开发建设小型水电站。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开发建设和更新改造水电站，应当符合流域相关规划，统筹兼顾防洪、生态、供水、灌溉、航运等方面的需要。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国家推进风能、太阳能开发利用，坚持集中式与分布式并举，加快风电和光伏发电基地建设，支持分布式风电和光伏发电就近开发利用，合理有序开发海上风电，积极发展光热发电。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国家鼓励合理开发利用生物质能，因地制宜发展生物质发电、生物质能清洁供暖和生物液体燃料、生物天然气。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国家促进海洋能规模化开发利用，因地制宜发展地热能。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国家积极安全有序发展核电。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国务院能源主管部门会同国务院有关部门统筹协调全国核电发展和布局，依据职责加强对核电站规划、选址、设计、建造、运行等环节的管理和监督。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国家优化煤炭开发布局和产业结构，鼓励发展煤矿矿区循环经济，优化煤炭消费结构，促进煤炭清洁高效利用，发挥煤炭在能源供应体系中的基础保障和系统调节作用。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国家采取多种措施，加大石油、天然气资源勘探开发力度，增强石油、天然气国内供应保障能力。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石油、天然气开发坚持陆上与海上并重，鼓励规模化开发致密油气、页岩油、页岩气、煤层气等非常规油气资源。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国家优化石油加工转换产业布局和结构，鼓励采用先进、集约的加工转换方式。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国家支持合理开发利用可替代石油、天然气的新型燃料和工业原料。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国家推动燃煤发电清洁高效发展，根据电力系统稳定运行和电力供应保障的需要，合理布局燃煤发电建设，提高燃煤发电的调节能力。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国家加快构建新型电力系统，加强电源电网协同建设，推进电网基础设施智能化改造和智能微电网建设，提高电网对可再生能源的接纳、配置和调控能力。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国家合理布局、积极有序开发建设抽水蓄能电站，推进新型储能高质量发展，发挥各类储能在电力系统中的调节作用。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国家积极有序推进氢能开发利用，促进氢能产业高质量发展。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国家推动提高能源利用效率，鼓励发展分布式能源和多能互补、多能联供综合能源服务，积极推广合同能源管理等市场化节约能源服务，提高终端能源消费清洁化、低碳化、高效化、智能化水平。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国家通过实施可再生能源绿色电力证书等制度建立绿色能源消费促进机制，鼓励能源用户优先使用可再生能源等清洁低碳能源。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公共机构应当优先采购、使用可再生能源等清洁低碳能源以及节约能源的产品和服务。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能源企业、能源用户应当按照国家有关规定配备、使用能源和碳排放计量器具。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能源用户应当按照安全使用规范和有关节约能源的规定合理使用能源，依法履行节约能源的义务，积极参与能源需求响应，扩大绿色能源消费，自觉践行绿色低碳的生产生活方式。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国家加强能源需求侧管理，通过完善阶梯价格、分时价格等制度，引导能源用户合理调整用能方式、时间、数量等，促进节约能源和提高能源利用效率。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承担电力、燃气、热力等能源供应的企业，应当依照法律、法规和国家有关规定，保障营业区域内的能源用户获得安全、持续、可靠的能源供应服务，没有法定或者约定事由不得拒绝或者中断能源供应服务，不得擅自提高价格、违法收取费用、减少供应数量或者限制购买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前款规定的企业应当公示服务规范、收费标准和投诉渠道等，并为能源用户提供公共查询服务。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国家加强能源基础设施建设和保护。任何单位或者个人不得从事危及能源基础设施安全的活动。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能源主管部门会同国务院有关部门协调跨省、自治区、直辖市的石油、天然气和电力输送管网等能源基础设施建设；省、自治区、直辖市人民政府应当按照能源规划，预留能源基础设施建设用地、用海，并纳入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石油、天然气、电力等能源输送管网设施运营企业应当提高能源输送管网的运行安全水平，保障能源输送管网系统运行安全。接入能源输送管网的设施设备和产品应当符合管网系统安全运行的要求。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国家按照城乡融合、因地制宜、多能互补、综合利用、提升服务的原则，鼓励和扶持农村的能源发展，重点支持革命老区、民族地区、边疆地区、欠发达地区农村的能源发展，提高农村的能源供应能力和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县级以上地方人民政府应当统筹城乡能源基础设施和公共服务体系建设，推动城乡能源基础设施互联互通。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农村地区发生临时性能源供应短缺时，有关地方人民政府应当采取措施，优先保障农村生活用能和农业生产用能。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从事能源开发利用活动，应当遵守有关生态环境保护、安全生产和职业病防治等法律、法规的规定，减少污染物和温室气体排放，防止对生态环境的破坏，预防、减少生产安全事故和职业病危害。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能源市场体系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国家鼓励、引导各类经营主体依法投资能源开发利用、能源基础设施建设等，促进能源市场发展。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国家推动能源领域自然垄断环节独立运营和竞争性环节市场化改革，依法加强对能源领域自然垄断性业务的监管和调控，支持各类经营主体依法按照市场规则公平参与能源领域竞争性业务。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国务院能源主管部门会同国务院有关部门协调推动全国统一的煤炭、电力、石油、天然气等能源交易市场建设，推动建立功能完善、运营规范的市场交易机构或者交易平台，依法拓展交易方式和交易产品范围，完善交易机制和交易规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县级以上人民政府及其有关部门应当强化统筹调度组织，保障能源运输畅通。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能源输送管网设施运营企业应当完善公平接入和使用机制，按照规定公开能源输送管网设施接入和输送能力以及运行情况的信息，向符合条件的企业等经营主体公平、无歧视开放并提供能源输送服务。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国家鼓励能源领域上下游企业通过订立长期协议等方式，依法按照市场化方式加强合作、协同发展，提升能源市场风险应对能力。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国家协同推进能源资源勘探、设计施工、装备制造、项目融资、流通贸易、资讯服务等高质量发展，提升能源领域上下游全链条服务支撑能力。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国家推动建立与社会主义市场经济体制相适应，主要由能源资源状况、产品和服务成本、市场供求状况、可持续发展状况等因素决定的能源价格形成机制。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实行政府定价或者政府指导价的能源价格，定价权限和具体适用范围以中央和地方的定价目录为依据。制定、调整实行政府定价或者政府指导价的能源价格，应当遵守《中华人民共和国价格法》等法律、行政法规和国家有关规定。能源企业应当按照规定及时、真实、准确提供价格成本等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国家完善能源价格调控制度，提升能源价格调控效能，构建防范和应对能源市场价格异常波动风险机制。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国家积极促进能源领域国际投资和贸易合作，有效防范和应对国际能源市场风险。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能源储备和应急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国家按照政府主导、社会共建、多元互补的原则，建立健全高效协同的能源储备体系，科学合理确定能源储备的种类、规模和方式，发挥能源储备的战略保障、宏观调控和应对急需等功能。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能源储备实行政府储备和企业储备相结合，实物储备和产能储备、矿产地储备相统筹。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政府储备包括中央政府储备和地方政府储备，企业储备包括企业社会责任储备和企业其他生产经营库存。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能源储备的收储、轮换、动用，依照法律、行政法规和国家有关规定执行。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国家完善政府储备市场调节机制，采取有效措施应对市场大幅波动等风险。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政府储备承储运营机构应当依照法律、行政法规和国家有关规定，建立健全内部管理制度，加强储备管理，确保政府储备安全。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企业社会责任储备按照企业所有、政策引导、监管有效的原则建立。承担社会责任储备的能源企业应当按照规定的种类、数量等落实储备责任，并接受政府有关部门的监督管理。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能源产能储备的具体办法，由国务院能源主管部门会同国务院财政部门和其他有关部门制定。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能源矿产地储备的具体办法，由国务院自然资源主管部门会同国务院能源主管部门、国务院财政部门和其他有关部门制定。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国家完善能源储备监管体制，加快能源储备设施建设，提高能源储备运营主体专业化水平，加强能源储备信息化建设，持续提升能源储备综合效能。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国家建立和完善能源预测预警体系，提高能源预测预警能力和水平，及时有效对能源供求变化、能源价格波动以及能源安全风险状况等进行预测预警。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能源预测预警信息由国务院能源主管部门发布。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国家建立统一领导、分级负责、协调联动的能源应急管理体制。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县级以上人民政府应当采取有效措施，加强能源应急体系建设，定期开展能源应急演练和培训，提高能源应急能力。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国务院能源主管部门会同国务院有关部门拟定全国的能源应急预案，报国务院批准后实施。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国务院能源主管部门会同国务院有关部门加强对跨省、自治区、直辖市能源应急工作的指导协调。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省、自治区、直辖市人民政府根据本行政区域的实际情况，制定本行政区域的能源应急预案。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设区的市级人民政府、县级人民政府能源应急预案的制定，由省、自治区、直辖市人民政府决定。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规模较大的能源企业和用能单位应当按照国家规定编制本单位能源应急预案。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出现能源供应严重短缺、供应中断等能源应急状态时，有关人民政府应当按照权限及时启动应急响应，根据实际情况和需要，可以依法采取下列应急处置措施：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（一）发布能源供求等相关信息；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（二）实施能源生产、运输、供应紧急调度或者直接组织能源生产、运输、供应；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（三）征用相关能源产品、能源储备设施、运输工具以及保障能源供应的其他物资；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（四）实施价格干预措施和价格紧急措施；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（五）按照规定组织投放能源储备；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（六）按照能源供应保障顺序组织实施能源供应；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（七）其他必要措施。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能源应急状态消除后，有关人民政府应当及时终止实施应急处置措施。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出现本法第五十四条规定的能源应急状态时，能源企业、能源用户以及其他有关单位和个人应当服从有关人民政府的统一指挥和安排，按照规定承担相应的能源应急义务，配合采取应急处置措施，协助维护能源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因执行能源应急处置措施给有关单位、个人造成损失的，有关人民政府应当依法予以补偿。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能源科技创新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国家制定鼓励和支持能源科技创新的政策措施，推动建立以国家战略科技力量为引领、企业为主体、市场为导向、产学研深度融合的能源科技创新体系。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鼓励和支持能源资源勘探开发、化石能源清洁高效利用、可再生能源开发利用、核能安全利用、氢能开发利用以及储能、节约能源等领域基础性、关键性和前沿性重大技术、装备及相关新材料的研究、开发、示范、推广应用和产业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能源科技创新应当纳入国家科技发展和高技术产业发展相关规划的重点支持领域。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国家制定和完善产业、金融、政府采购等政策，鼓励、引导社会资金投入能源科技创新。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国家建立重大能源科技创新平台，支持重大能源科技基础设施和能源技术研发、试验、检测、认证等公共服务平台建设，提高能源科技创新能力和服务能力。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国家支持依托重大能源工程集中开展科技攻关和集成应用示范，推动产学研以及能源上下游产业链、供应链协同创新。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国家支持先进信息技术在能源领域的应用，推动能源生产和供应的数字化、智能化发展，以及多种能源协同转换与集成互补。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国家加大能源科技专业人才培养力度，鼓励、支持教育机构、科研机构与企业合作培养能源科技高素质专业人才。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县级以上人民政府能源主管部门和其他有关部门应当按照职责分工，加强对有关能源工作的监督检查，及时查处违法行为。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县级以上人民政府能源主管部门和其他有关部门按照职责分工依法履行监督检查职责，可以采取下列措施：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（一）进入能源企业、调度机构、能源市场交易机构、能源用户等单位实施现场检查；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（二）询问与检查事项有关的人员，要求其对有关事项作出说明；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（三）查阅、复制与检查事项有关的文件、资料、电子数据；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对能源主管部门和其他有关部门依法实施的监督检查，被检查单位及其有关人员应当予以配合，不得拒绝、阻碍。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能源主管部门和其他有关部门及其工作人员对监督检查过程中知悉的国家秘密、商业秘密、个人隐私和个人信息依法负有保密义务。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县级以上人民政府能源主管部门和其他有关部门应当加强能源监管协同，提升监管效能，并可以根据工作需要建立能源监管信息系统。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有关单位应当按照规定向能源主管部门和其他有关部门报送相关信息。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国务院能源主管部门会同国务院有关部门加强能源行业信用体系建设，按照国家有关规定建立信用记录制度。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因能源输送管网设施的接入、使用发生的争议，可以由省级以上人民政府能源主管部门进行协调，协调不成的，当事人可以向人民法院提起诉讼；当事人也可以直接向人民法院提起诉讼。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任何单位和个人对违反本法和其他有关能源的法律、法规的行为，有权向县级以上人民政府能源主管部门或者其他有关部门举报。接到举报的部门应当及时依法处理。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县级以上人民政府能源主管部门或者其他有关部门的工作人员违反本法规定，滥用职权、玩忽职守、徇私舞弊的，依法给予处分。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法规定，承担电力、燃气、热力等能源供应的企业没有法定或者约定事由拒绝或者中断对营业区域内能源用户的能源供应服务，或者擅自提高价格、违法收取费用、减少供应数量、限制购买数量的，由县级以上人民政府能源主管部门或者其他有关部门按照职责分工责令改正，依法给予行政处罚；情节严重的，对有关主管人员和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法规定，能源输送管网设施运营企业未向符合条件的企业等经营主体公平、无歧视开放并提供能源输送服务的，由省级以上人民政府能源主管部门或者其他有关部门按照职责分工责令改正，给予警告或者通报批评；拒不改正的，处相关经营主体经济损失额二倍以下的罚款；情节严重的，对有关主管人员和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违反本法规定，有下列情形之一的，由县级以上人民政府能源主管部门或者其他有关部门按照职责分工责令改正，给予警告或者通报批评；拒不改正的，处十万元以上二十万元以下的罚款：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（一）承担电力、燃气、热力等能源供应的企业未公示服务规范、收费标准和投诉渠道等，或者未为能源用户提供公共查询服务；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（二）能源输送管网设施运营企业未按照规定公开能源输送管网设施接入和输送能力以及运行情况信息；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（三）能源企业未按照规定提供价格成本等相关数据；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（四）有关单位未按照规定向能源主管部门或者其他有关部门报送相关信息。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法规定，能源企业、能源用户以及其他有关单位或者个人在能源应急状态时不服从有关人民政府的统一指挥和安排、未按照规定承担能源应急义务或者不配合采取应急处置措施的，由县级以上人民政府能源主管部门或者其他有关部门按照职责分工责令改正，给予警告或者通报批评；拒不改正的，对个人处一万元以上五万元以下的罚款，对单位处十万元以上五十万元以下的罚款，并可以根据情节轻重责令停业整顿或者依法吊销相关许可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违反本法规定，造成财产损失或者其他损害的，依法承担民事责任；构成违反治安管理行为的，依法给予治安管理处罚；构成犯罪的，依法追究刑事责任。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本法中下列用语的含义：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（一）化石能源，是指由远古动植物化石经地质作用演变成的能源，包括煤炭、石油和天然气等。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（二）可再生能源，是指能够在较短时间内通过自然过程不断补充和再生的能源，包括水能、风能、太阳能、生物质能、地热能、海洋能等。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（三）非化石能源，是指不依赖化石燃料而获得的能源，包括可再生能源和核能。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（四）生物质能，是指利用自然界的植物和城乡有机废物通过生物、化学或者物理过程转化成的能源。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（五）氢能，是指氢作为能量载体进行化学反应释放出的能源。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军队的能源开发利用管理，按照国家和军队有关规定执行。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国家对核能开发利用另有规定的，适用其规定。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中华人民共和国缔结或者参加的涉及能源的国际条约与本法有不同规定的，适用国际条约的规定，但中华人民共和国声明保留的条款除外。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任何国家或者地区在可再生能源产业或者其他能源领域对中华人民共和国采取歧视性的禁止、限制或者其他类似措施的，中华人民共和国可以根据实际情况对该国家或者该地区采取相应的措施。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中华人民共和国境外的组织和个人实施危害中华人民共和国国家能源安全行为的，依法追究法律责任。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本法自2025年1月1日起施行。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